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BDF" w:rsidRDefault="003B03F4" w:rsidP="00C55BDF">
      <w:pPr>
        <w:spacing w:before="0" w:beforeAutospacing="0" w:after="0" w:afterAutospacing="0"/>
        <w:rPr>
          <w:b/>
        </w:rPr>
      </w:pPr>
      <w:r>
        <w:rPr>
          <w:b/>
        </w:rPr>
        <w:t xml:space="preserve">     </w:t>
      </w:r>
      <w:r w:rsidR="00BB398F">
        <w:rPr>
          <w:b/>
        </w:rPr>
        <w:t xml:space="preserve">  </w:t>
      </w:r>
      <w:r w:rsidR="00C55BDF">
        <w:rPr>
          <w:b/>
        </w:rPr>
        <w:t>ỦY BAN NHÂN DÂN         CỘNG HÒA XÃ HỘI CHỦ NGHĨA VIỆT NAM</w:t>
      </w:r>
    </w:p>
    <w:p w:rsidR="00C55BDF" w:rsidRDefault="00C55BDF" w:rsidP="00C55BDF">
      <w:pPr>
        <w:spacing w:before="0" w:beforeAutospacing="0" w:after="0" w:afterAutospacing="0"/>
        <w:rPr>
          <w:b/>
        </w:rPr>
      </w:pPr>
      <w:r>
        <w:rPr>
          <w:b/>
        </w:rPr>
        <w:t xml:space="preserve">         THỊ XÃ TỪ SƠN                               Độc lập - Tự do - Hạnh phúc</w:t>
      </w:r>
    </w:p>
    <w:p w:rsidR="00C55BDF" w:rsidRDefault="003B03F4" w:rsidP="00C55BDF">
      <w:pPr>
        <w:spacing w:before="0" w:beforeAutospacing="0" w:after="0" w:afterAutospacing="0"/>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53.85pt;margin-top:2.05pt;width:71.25pt;height:0;z-index:251661312" o:connectortype="straight"/>
        </w:pict>
      </w:r>
      <w:r w:rsidR="00F37FE0">
        <w:rPr>
          <w:noProof/>
        </w:rPr>
        <w:pict>
          <v:shape id="Straight Arrow Connector 2" o:spid="_x0000_s1027" type="#_x0000_t32" style="position:absolute;left:0;text-align:left;margin-left:272pt;margin-top:2.05pt;width:133.4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"/>
        </w:pict>
      </w:r>
    </w:p>
    <w:p w:rsidR="00C55BDF" w:rsidRDefault="00C55BDF" w:rsidP="00C55BDF">
      <w:pPr>
        <w:spacing w:before="0" w:beforeAutospacing="0" w:after="0" w:afterAutospacing="0"/>
        <w:rPr>
          <w:i/>
        </w:rPr>
      </w:pPr>
      <w:r>
        <w:t xml:space="preserve">         Số:  </w:t>
      </w:r>
      <w:r w:rsidR="00BB398F">
        <w:t>527</w:t>
      </w:r>
      <w:r>
        <w:t xml:space="preserve"> /UBND-VX                           </w:t>
      </w:r>
      <w:r>
        <w:rPr>
          <w:i/>
        </w:rPr>
        <w:t xml:space="preserve">Từ sơn, ngày </w:t>
      </w:r>
      <w:r w:rsidR="00BB398F">
        <w:rPr>
          <w:i/>
        </w:rPr>
        <w:t>05</w:t>
      </w:r>
      <w:r>
        <w:rPr>
          <w:i/>
        </w:rPr>
        <w:t xml:space="preserve"> tháng </w:t>
      </w:r>
      <w:r w:rsidR="00BB398F">
        <w:rPr>
          <w:i/>
        </w:rPr>
        <w:t xml:space="preserve">10 </w:t>
      </w:r>
      <w:r>
        <w:rPr>
          <w:i/>
        </w:rPr>
        <w:t>năm 2021</w:t>
      </w:r>
    </w:p>
    <w:p w:rsidR="00C55BDF" w:rsidRDefault="00BB398F" w:rsidP="00C55BDF">
      <w:pPr>
        <w:spacing w:before="120" w:beforeAutospacing="0" w:after="0" w:afterAutospacing="0"/>
        <w:rPr>
          <w:sz w:val="24"/>
        </w:rPr>
      </w:pPr>
      <w:r>
        <w:rPr>
          <w:sz w:val="24"/>
        </w:rPr>
        <w:t xml:space="preserve">      </w:t>
      </w:r>
      <w:r w:rsidR="00C55BDF" w:rsidRPr="004D7DDE">
        <w:rPr>
          <w:sz w:val="24"/>
        </w:rPr>
        <w:t xml:space="preserve">V/v </w:t>
      </w:r>
      <w:r w:rsidR="00C55BDF">
        <w:rPr>
          <w:sz w:val="24"/>
        </w:rPr>
        <w:t>thực hiện chính sách hỗ trợ</w:t>
      </w:r>
    </w:p>
    <w:p w:rsidR="00C55BDF" w:rsidRPr="004D7DDE" w:rsidRDefault="00C55BDF" w:rsidP="00C55BDF">
      <w:pPr>
        <w:spacing w:before="0" w:beforeAutospacing="0" w:after="0" w:afterAutospacing="0"/>
        <w:rPr>
          <w:sz w:val="24"/>
        </w:rPr>
      </w:pPr>
      <w:r>
        <w:rPr>
          <w:sz w:val="24"/>
        </w:rPr>
        <w:t xml:space="preserve">       người dân do đại dịch Covid-19</w:t>
      </w:r>
    </w:p>
    <w:p w:rsidR="00C55BDF" w:rsidRPr="00C74540" w:rsidRDefault="00C55BDF" w:rsidP="00C55BDF">
      <w:pPr>
        <w:spacing w:before="0" w:beforeAutospacing="0" w:after="0" w:afterAutospacing="0"/>
        <w:rPr>
          <w:sz w:val="44"/>
        </w:rPr>
      </w:pPr>
    </w:p>
    <w:p w:rsidR="00C55BDF" w:rsidRDefault="00C55BDF" w:rsidP="00BB398F">
      <w:pPr>
        <w:spacing w:before="0" w:beforeAutospacing="0" w:after="0" w:afterAutospacing="0"/>
        <w:ind w:left="720" w:firstLine="720"/>
        <w:jc w:val="center"/>
      </w:pPr>
      <w:r>
        <w:t>Kính gửi:  - UBND các phường.</w:t>
      </w:r>
    </w:p>
    <w:p w:rsidR="00C55BDF" w:rsidRPr="00C74540" w:rsidRDefault="00C55BDF" w:rsidP="00C55BDF">
      <w:pPr>
        <w:spacing w:before="0" w:beforeAutospacing="0" w:after="0" w:afterAutospacing="0"/>
        <w:ind w:left="720" w:firstLine="720"/>
        <w:rPr>
          <w:sz w:val="32"/>
        </w:rPr>
      </w:pPr>
      <w:bookmarkStart w:id="0" w:name="_GoBack"/>
      <w:bookmarkEnd w:id="0"/>
    </w:p>
    <w:p w:rsidR="00C55BDF" w:rsidRPr="00C55BDF" w:rsidRDefault="00C55BDF" w:rsidP="00C55BDF">
      <w:pPr>
        <w:widowControl w:val="0"/>
        <w:spacing w:before="120" w:beforeAutospacing="0" w:after="120" w:afterAutospacing="0" w:line="264" w:lineRule="auto"/>
        <w:ind w:firstLine="720"/>
        <w:rPr>
          <w:bCs/>
          <w:iCs/>
          <w:spacing w:val="-4"/>
        </w:rPr>
      </w:pPr>
      <w:r w:rsidRPr="00C55BDF">
        <w:rPr>
          <w:spacing w:val="-4"/>
          <w:shd w:val="clear" w:color="auto" w:fill="FFFFFF"/>
        </w:rPr>
        <w:t xml:space="preserve">Căn cứ </w:t>
      </w:r>
      <w:r w:rsidRPr="00C55BDF">
        <w:rPr>
          <w:iCs/>
          <w:spacing w:val="-4"/>
        </w:rPr>
        <w:t>Nghị quyết số 68/NQ-CP ngày 01/7/2021 của Chính phủ về</w:t>
      </w:r>
      <w:r w:rsidRPr="00C55BDF">
        <w:rPr>
          <w:bCs/>
          <w:iCs/>
          <w:spacing w:val="-4"/>
        </w:rPr>
        <w:t xml:space="preserve"> một số chính sách hỗ trợ người lao động và người sử dụng lao động gặp khó khăn do đại dịch COVID-19; </w:t>
      </w:r>
      <w:r w:rsidRPr="00C55BDF">
        <w:rPr>
          <w:spacing w:val="-4"/>
          <w:shd w:val="clear" w:color="auto" w:fill="FFFFFF"/>
        </w:rPr>
        <w:t xml:space="preserve">Quyết định số 23/2021/QĐ-TTg ngày 07/7/2021 của Thủ tướng Chính phủ quy định </w:t>
      </w:r>
      <w:r w:rsidRPr="00C55BDF">
        <w:rPr>
          <w:spacing w:val="-4"/>
          <w:lang w:val="vi-VN"/>
        </w:rPr>
        <w:t>về việc</w:t>
      </w:r>
      <w:r w:rsidRPr="00C55BDF">
        <w:rPr>
          <w:spacing w:val="-4"/>
        </w:rPr>
        <w:t xml:space="preserve"> thực hiện một số </w:t>
      </w:r>
      <w:r w:rsidRPr="00C55BDF">
        <w:rPr>
          <w:spacing w:val="-4"/>
          <w:lang w:val="vi-VN"/>
        </w:rPr>
        <w:t>chính sách</w:t>
      </w:r>
      <w:r w:rsidRPr="00C55BDF">
        <w:rPr>
          <w:spacing w:val="-4"/>
        </w:rPr>
        <w:t xml:space="preserve"> hỗ trợ người lao động và người sử dụng lao động gặp khó khăn do đại dịch COVID-19 (sau đây gọi tắt là </w:t>
      </w:r>
      <w:r w:rsidRPr="00C55BDF">
        <w:rPr>
          <w:spacing w:val="-4"/>
          <w:shd w:val="clear" w:color="auto" w:fill="FFFFFF"/>
        </w:rPr>
        <w:t>Quyết định số 23/2021/QĐ-TTg)</w:t>
      </w:r>
      <w:r w:rsidRPr="00C55BDF">
        <w:rPr>
          <w:spacing w:val="-4"/>
        </w:rPr>
        <w:t>;</w:t>
      </w:r>
    </w:p>
    <w:p w:rsidR="00C55BDF" w:rsidRDefault="00C55BDF" w:rsidP="00C55BDF">
      <w:pPr>
        <w:spacing w:before="120" w:beforeAutospacing="0" w:after="120" w:afterAutospacing="0" w:line="264" w:lineRule="auto"/>
        <w:ind w:firstLine="720"/>
        <w:rPr>
          <w:spacing w:val="-2"/>
        </w:rPr>
      </w:pPr>
      <w:r w:rsidRPr="00447564">
        <w:rPr>
          <w:spacing w:val="-2"/>
        </w:rPr>
        <w:t>Thực hiện Quyết định số 331/ QĐ-UBND ngày 24/9/2021 của UBND tỉnh Bắc Ninh về việc thực hiện chính sách hỗ trợ đối với người lao động không có giao kết hợp đồng lao động gặp khó  khăn do đại dịch Covid-19 trên địa bàn tỉnh Bắc Ninh</w:t>
      </w:r>
      <w:r>
        <w:rPr>
          <w:spacing w:val="-2"/>
        </w:rPr>
        <w:t>;</w:t>
      </w:r>
    </w:p>
    <w:p w:rsidR="00C55BDF" w:rsidRPr="00447564" w:rsidRDefault="00C55BDF" w:rsidP="00C55BDF">
      <w:pPr>
        <w:spacing w:before="120" w:beforeAutospacing="0" w:after="120" w:afterAutospacing="0" w:line="264" w:lineRule="auto"/>
        <w:ind w:firstLine="720"/>
        <w:rPr>
          <w:spacing w:val="-2"/>
        </w:rPr>
      </w:pPr>
      <w:r>
        <w:rPr>
          <w:spacing w:val="-2"/>
        </w:rPr>
        <w:t>Căn cứ Văn bản số 2594/SLĐTBXH-VL ngày 29/9/2021 của Sở Lao động- Thương binh và Xã hội tỉnh về hướng dẫn thực hiện Quyết định số 331/QĐ-UBND ngày 24/9/2021 của UBND tỉnh.</w:t>
      </w:r>
    </w:p>
    <w:p w:rsidR="00C55BDF" w:rsidRDefault="00C55BDF" w:rsidP="00C55BDF">
      <w:pPr>
        <w:spacing w:before="120" w:beforeAutospacing="0" w:after="120" w:afterAutospacing="0" w:line="264" w:lineRule="auto"/>
        <w:ind w:firstLine="709"/>
        <w:rPr>
          <w:szCs w:val="28"/>
        </w:rPr>
      </w:pPr>
      <w:r>
        <w:rPr>
          <w:szCs w:val="28"/>
        </w:rPr>
        <w:t>Chủ tịch UBND thị xã có ý kiến chỉ đạo như sau:</w:t>
      </w:r>
    </w:p>
    <w:p w:rsidR="00C55BDF" w:rsidRDefault="00C55BDF" w:rsidP="00C55BDF">
      <w:pPr>
        <w:spacing w:before="120" w:beforeAutospacing="0" w:after="120" w:afterAutospacing="0" w:line="264" w:lineRule="auto"/>
        <w:ind w:firstLine="709"/>
        <w:rPr>
          <w:szCs w:val="28"/>
        </w:rPr>
      </w:pPr>
      <w:r>
        <w:rPr>
          <w:szCs w:val="28"/>
        </w:rPr>
        <w:t>Yêu cầu Chủ tịch UBND các phường khẩn trương thành lập Hội đồng xét duyệt; thực hiện rà soát, lập danh sách các đối tượng được hỗ trợ đảm bảo đúng đối tượng, không trùng, sót, công khai, công bằng, minh bạch; tổ chức công khai với cộng đồng dân cư, niêm yết danh sách đối tượng được hỗ trợ tại nơi công cộng, nhà văn hóa, khu dân cư, tổ dân phố; chịu trách nhiệm trước Chủ tịch UBND thị xã về việc lập danh sách đối tượng được hỗ trợ theo quy định,</w:t>
      </w:r>
    </w:p>
    <w:p w:rsidR="00C55BDF" w:rsidRPr="00766BF5" w:rsidRDefault="00C55BDF" w:rsidP="00C55BDF">
      <w:pPr>
        <w:spacing w:before="120" w:beforeAutospacing="0" w:after="120" w:afterAutospacing="0"/>
        <w:ind w:firstLine="709"/>
        <w:rPr>
          <w:szCs w:val="28"/>
        </w:rPr>
      </w:pPr>
      <w:r>
        <w:rPr>
          <w:szCs w:val="28"/>
        </w:rPr>
        <w:t xml:space="preserve">Tờ trình, biên bản họp hội đồng, hồ sơ, danh sách đề nghị hỗ trợ gửi về UBND thị xã (qua phòng Lao động – Thương binh và Xã hội). </w:t>
      </w:r>
    </w:p>
    <w:p w:rsidR="00C55BDF" w:rsidRPr="00D72A82" w:rsidRDefault="00C55BDF" w:rsidP="00C55BDF">
      <w:pPr>
        <w:spacing w:before="120" w:beforeAutospacing="0" w:after="120" w:afterAutospacing="0"/>
        <w:ind w:firstLine="720"/>
      </w:pPr>
      <w:r>
        <w:t>Yêu cầu Chủ tịch UBND các phường, nghiêm túc thực hiện./.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7"/>
        <w:gridCol w:w="4838"/>
      </w:tblGrid>
      <w:tr w:rsidR="00C55BDF" w:rsidTr="002D3889">
        <w:tc>
          <w:tcPr>
            <w:tcW w:w="4837" w:type="dxa"/>
          </w:tcPr>
          <w:p w:rsidR="00C55BDF" w:rsidRPr="00C74540" w:rsidRDefault="00C55BDF" w:rsidP="00C55BDF">
            <w:pPr>
              <w:spacing w:before="0" w:beforeAutospacing="0" w:after="0" w:afterAutospacing="0"/>
              <w:rPr>
                <w:szCs w:val="28"/>
              </w:rPr>
            </w:pPr>
            <w:r w:rsidRPr="00D22462">
              <w:rPr>
                <w:b/>
                <w:i/>
              </w:rPr>
              <w:t>Nơi nhận</w:t>
            </w:r>
            <w:r>
              <w:t xml:space="preserve">:                                                                           </w:t>
            </w:r>
          </w:p>
          <w:p w:rsidR="00C55BDF" w:rsidRDefault="00C55BDF" w:rsidP="00C55BDF">
            <w:pPr>
              <w:spacing w:before="0" w:beforeAutospacing="0" w:after="0" w:afterAutospacing="0"/>
            </w:pPr>
            <w:r w:rsidRPr="004D7DDE">
              <w:rPr>
                <w:sz w:val="26"/>
              </w:rPr>
              <w:t>-</w:t>
            </w:r>
            <w:r w:rsidRPr="00C74540">
              <w:rPr>
                <w:sz w:val="24"/>
              </w:rPr>
              <w:t>Như kính gửi</w:t>
            </w:r>
            <w:r w:rsidRPr="004D7DDE">
              <w:rPr>
                <w:sz w:val="26"/>
              </w:rPr>
              <w:t xml:space="preserve">;    </w:t>
            </w:r>
          </w:p>
          <w:p w:rsidR="00C55BDF" w:rsidRPr="004D7DDE" w:rsidRDefault="00C55BDF" w:rsidP="00C55BDF">
            <w:pPr>
              <w:spacing w:before="0" w:beforeAutospacing="0" w:after="0" w:afterAutospacing="0"/>
              <w:rPr>
                <w:sz w:val="24"/>
              </w:rPr>
            </w:pPr>
            <w:r w:rsidRPr="004D7DDE">
              <w:rPr>
                <w:sz w:val="24"/>
              </w:rPr>
              <w:t xml:space="preserve">-Thường trực Thị ủy (b/c);                         </w:t>
            </w:r>
          </w:p>
          <w:p w:rsidR="00C55BDF" w:rsidRDefault="00C55BDF" w:rsidP="00C55BDF">
            <w:pPr>
              <w:spacing w:before="0" w:beforeAutospacing="0" w:after="0" w:afterAutospacing="0"/>
              <w:rPr>
                <w:sz w:val="24"/>
              </w:rPr>
            </w:pPr>
            <w:r w:rsidRPr="004D7DDE">
              <w:rPr>
                <w:sz w:val="24"/>
              </w:rPr>
              <w:t>-Chủ tịch, các PCT UBND thị xã;</w:t>
            </w:r>
          </w:p>
          <w:p w:rsidR="00C55BDF" w:rsidRPr="004D7DDE" w:rsidRDefault="00C55BDF" w:rsidP="00C55BDF">
            <w:pPr>
              <w:spacing w:before="0" w:beforeAutospacing="0" w:after="0" w:afterAutospacing="0"/>
              <w:rPr>
                <w:sz w:val="24"/>
              </w:rPr>
            </w:pPr>
            <w:r>
              <w:rPr>
                <w:sz w:val="24"/>
              </w:rPr>
              <w:t>- Phòng Lao động TB&amp;XH;</w:t>
            </w:r>
          </w:p>
          <w:p w:rsidR="00C55BDF" w:rsidRPr="004D7DDE" w:rsidRDefault="00C55BDF" w:rsidP="00C55BDF">
            <w:pPr>
              <w:spacing w:before="0" w:beforeAutospacing="0" w:after="0" w:afterAutospacing="0"/>
              <w:rPr>
                <w:sz w:val="24"/>
              </w:rPr>
            </w:pPr>
            <w:r w:rsidRPr="004D7DDE">
              <w:rPr>
                <w:sz w:val="24"/>
              </w:rPr>
              <w:t>-Lưu.</w:t>
            </w:r>
          </w:p>
          <w:p w:rsidR="00C55BDF" w:rsidRPr="003D1F2C" w:rsidRDefault="00C55BDF" w:rsidP="00C55BDF">
            <w:pPr>
              <w:spacing w:before="0" w:beforeAutospacing="0" w:after="0" w:afterAutospacing="0"/>
              <w:rPr>
                <w:sz w:val="46"/>
              </w:rPr>
            </w:pPr>
          </w:p>
          <w:p w:rsidR="00C55BDF" w:rsidRDefault="00C55BDF" w:rsidP="00C55BDF">
            <w:pPr>
              <w:spacing w:before="0" w:beforeAutospacing="0" w:after="0" w:afterAutospacing="0"/>
              <w:rPr>
                <w:szCs w:val="28"/>
              </w:rPr>
            </w:pPr>
          </w:p>
        </w:tc>
        <w:tc>
          <w:tcPr>
            <w:tcW w:w="4838" w:type="dxa"/>
          </w:tcPr>
          <w:p w:rsidR="00C55BDF" w:rsidRPr="009C31F5" w:rsidRDefault="00C55BDF" w:rsidP="00C55BDF">
            <w:pPr>
              <w:spacing w:before="0" w:beforeAutospacing="0" w:after="0" w:afterAutospacing="0"/>
              <w:jc w:val="center"/>
              <w:rPr>
                <w:b/>
                <w:sz w:val="14"/>
                <w:szCs w:val="28"/>
              </w:rPr>
            </w:pPr>
          </w:p>
          <w:p w:rsidR="00C55BDF" w:rsidRPr="009C31F5" w:rsidRDefault="00C55BDF" w:rsidP="00C55BDF">
            <w:pPr>
              <w:spacing w:before="0" w:beforeAutospacing="0" w:after="0" w:afterAutospacing="0"/>
              <w:jc w:val="center"/>
              <w:rPr>
                <w:b/>
                <w:szCs w:val="28"/>
              </w:rPr>
            </w:pPr>
            <w:r w:rsidRPr="009C31F5">
              <w:rPr>
                <w:b/>
                <w:szCs w:val="28"/>
              </w:rPr>
              <w:t>KT. CHỦ TỊCH</w:t>
            </w:r>
          </w:p>
          <w:p w:rsidR="00C55BDF" w:rsidRPr="009C31F5" w:rsidRDefault="00C55BDF" w:rsidP="00C55BDF">
            <w:pPr>
              <w:spacing w:before="0" w:beforeAutospacing="0" w:after="0" w:afterAutospacing="0"/>
              <w:jc w:val="center"/>
              <w:rPr>
                <w:b/>
                <w:szCs w:val="28"/>
              </w:rPr>
            </w:pPr>
            <w:r w:rsidRPr="009C31F5">
              <w:rPr>
                <w:b/>
                <w:szCs w:val="28"/>
              </w:rPr>
              <w:t>PHÓ CHỦ TỊCH</w:t>
            </w:r>
          </w:p>
          <w:p w:rsidR="00C55BDF" w:rsidRDefault="00C55BDF" w:rsidP="00C55BDF">
            <w:pPr>
              <w:spacing w:before="0" w:beforeAutospacing="0" w:after="0" w:afterAutospacing="0"/>
              <w:jc w:val="center"/>
              <w:rPr>
                <w:b/>
                <w:szCs w:val="28"/>
              </w:rPr>
            </w:pPr>
          </w:p>
          <w:p w:rsidR="00C55BDF" w:rsidRDefault="00C55BDF" w:rsidP="00C55BDF">
            <w:pPr>
              <w:spacing w:before="0" w:beforeAutospacing="0" w:after="0" w:afterAutospacing="0"/>
              <w:jc w:val="center"/>
              <w:rPr>
                <w:b/>
                <w:szCs w:val="28"/>
              </w:rPr>
            </w:pPr>
          </w:p>
          <w:p w:rsidR="00C55BDF" w:rsidRDefault="00C55BDF" w:rsidP="00C55BDF">
            <w:pPr>
              <w:spacing w:before="0" w:beforeAutospacing="0" w:after="0" w:afterAutospacing="0"/>
              <w:jc w:val="center"/>
              <w:rPr>
                <w:b/>
                <w:szCs w:val="28"/>
              </w:rPr>
            </w:pPr>
          </w:p>
          <w:p w:rsidR="00C55BDF" w:rsidRPr="005F38BB" w:rsidRDefault="00C55BDF" w:rsidP="00C55BDF">
            <w:pPr>
              <w:spacing w:before="0" w:beforeAutospacing="0" w:after="0" w:afterAutospacing="0"/>
              <w:jc w:val="center"/>
              <w:rPr>
                <w:b/>
                <w:sz w:val="12"/>
                <w:szCs w:val="28"/>
              </w:rPr>
            </w:pPr>
          </w:p>
          <w:p w:rsidR="00C55BDF" w:rsidRDefault="00C55BDF" w:rsidP="00C55BDF">
            <w:pPr>
              <w:spacing w:before="0" w:beforeAutospacing="0" w:after="0" w:afterAutospacing="0"/>
              <w:jc w:val="center"/>
              <w:rPr>
                <w:b/>
                <w:szCs w:val="28"/>
              </w:rPr>
            </w:pPr>
          </w:p>
          <w:p w:rsidR="00C55BDF" w:rsidRDefault="00C55BDF" w:rsidP="00C55BDF">
            <w:pPr>
              <w:spacing w:before="0" w:beforeAutospacing="0" w:after="0" w:afterAutospacing="0"/>
              <w:jc w:val="center"/>
              <w:rPr>
                <w:b/>
              </w:rPr>
            </w:pPr>
            <w:r>
              <w:rPr>
                <w:b/>
              </w:rPr>
              <w:t>Nguyễn Mạnh Cường</w:t>
            </w:r>
          </w:p>
          <w:p w:rsidR="00C55BDF" w:rsidRDefault="00C55BDF" w:rsidP="00C55BDF">
            <w:pPr>
              <w:spacing w:before="0" w:beforeAutospacing="0" w:after="0" w:afterAutospacing="0"/>
              <w:rPr>
                <w:rFonts w:cs="Times New Roman"/>
                <w:sz w:val="30"/>
              </w:rPr>
            </w:pPr>
            <w:r>
              <w:rPr>
                <w:rFonts w:cs="Times New Roman"/>
                <w:sz w:val="30"/>
              </w:rPr>
              <w:lastRenderedPageBreak/>
              <w:br w:type="page"/>
            </w:r>
          </w:p>
          <w:p w:rsidR="00C55BDF" w:rsidRDefault="00C55BDF" w:rsidP="00C55BDF">
            <w:pPr>
              <w:spacing w:before="0" w:beforeAutospacing="0" w:after="0" w:afterAutospacing="0"/>
              <w:rPr>
                <w:szCs w:val="28"/>
              </w:rPr>
            </w:pPr>
          </w:p>
        </w:tc>
      </w:tr>
    </w:tbl>
    <w:p w:rsidR="00C55BDF" w:rsidRDefault="00C55BDF" w:rsidP="00C55BDF">
      <w:pPr>
        <w:spacing w:before="120" w:beforeAutospacing="0" w:after="120" w:afterAutospacing="0"/>
        <w:ind w:firstLine="709"/>
        <w:rPr>
          <w:szCs w:val="28"/>
        </w:rPr>
      </w:pPr>
    </w:p>
    <w:p w:rsidR="00C55BDF" w:rsidRPr="00C74540" w:rsidRDefault="00C55BDF" w:rsidP="00C55BDF">
      <w:pPr>
        <w:spacing w:before="120" w:beforeAutospacing="0" w:after="120" w:afterAutospacing="0"/>
        <w:ind w:firstLine="709"/>
        <w:rPr>
          <w:sz w:val="6"/>
          <w:szCs w:val="28"/>
        </w:rPr>
      </w:pPr>
    </w:p>
    <w:p w:rsidR="00C55BDF" w:rsidRDefault="00C55BDF" w:rsidP="00C55BDF">
      <w:pPr>
        <w:spacing w:before="0" w:beforeAutospacing="0" w:after="0" w:afterAutospacing="0"/>
        <w:ind w:left="5040" w:firstLine="720"/>
        <w:rPr>
          <w:b/>
        </w:rPr>
      </w:pPr>
    </w:p>
    <w:p w:rsidR="00C55BDF" w:rsidRDefault="00C55BDF" w:rsidP="00C55BDF">
      <w:pPr>
        <w:spacing w:line="400" w:lineRule="atLeast"/>
        <w:rPr>
          <w:b/>
        </w:rPr>
      </w:pPr>
      <w:r>
        <w:rPr>
          <w:b/>
        </w:rPr>
        <w:br w:type="page"/>
      </w:r>
    </w:p>
    <w:p w:rsidR="00160F8A" w:rsidRDefault="00160F8A"/>
    <w:sectPr w:rsidR="00160F8A" w:rsidSect="00C55BDF">
      <w:pgSz w:w="12240" w:h="15840"/>
      <w:pgMar w:top="864" w:right="720" w:bottom="864"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24930"/>
    <w:rsid w:val="000A526C"/>
    <w:rsid w:val="00160F8A"/>
    <w:rsid w:val="003B03F4"/>
    <w:rsid w:val="00BB398F"/>
    <w:rsid w:val="00C24930"/>
    <w:rsid w:val="00C319E7"/>
    <w:rsid w:val="00C55BDF"/>
    <w:rsid w:val="00F37F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Straight Arrow Connector 2"/>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BDF"/>
    <w:pPr>
      <w:spacing w:before="100" w:beforeAutospacing="1" w:after="100" w:afterAutospacing="1" w:line="240" w:lineRule="auto"/>
      <w:jc w:val="both"/>
    </w:pPr>
    <w:rPr>
      <w:rFonts w:ascii="Times New Roman" w:hAnsi="Times New Roman" w:cs="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5BDF"/>
    <w:pPr>
      <w:spacing w:beforeAutospacing="1" w:after="0" w:afterAutospacing="1" w:line="240" w:lineRule="auto"/>
      <w:jc w:val="both"/>
    </w:pPr>
    <w:rPr>
      <w:rFonts w:ascii="Times New Roman" w:hAnsi="Times New Roman" w:cs="Arial"/>
      <w:sz w:val="28"/>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2021-10-05T03:48:00Z</dcterms:created>
  <dcterms:modified xsi:type="dcterms:W3CDTF">2021-10-05T03:48:00Z</dcterms:modified>
</cp:coreProperties>
</file>