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970"/>
        <w:gridCol w:w="5670"/>
      </w:tblGrid>
      <w:tr w:rsidR="006230EA" w:rsidRPr="00006A8E" w:rsidTr="00BE7553">
        <w:trPr>
          <w:trHeight w:val="1843"/>
        </w:trPr>
        <w:tc>
          <w:tcPr>
            <w:tcW w:w="3970" w:type="dxa"/>
          </w:tcPr>
          <w:p w:rsidR="006230EA" w:rsidRPr="00006A8E" w:rsidRDefault="006230EA" w:rsidP="0034407C">
            <w:pPr>
              <w:tabs>
                <w:tab w:val="left" w:pos="5580"/>
              </w:tabs>
              <w:snapToGrid w:val="0"/>
              <w:jc w:val="center"/>
              <w:rPr>
                <w:b/>
                <w:bCs/>
                <w:sz w:val="26"/>
              </w:rPr>
            </w:pPr>
            <w:r w:rsidRPr="00006A8E">
              <w:rPr>
                <w:b/>
                <w:bCs/>
                <w:sz w:val="26"/>
              </w:rPr>
              <w:t>ỦY BAN NHÂN DÂN</w:t>
            </w:r>
          </w:p>
          <w:p w:rsidR="006230EA" w:rsidRPr="00006A8E" w:rsidRDefault="006230EA" w:rsidP="0034407C">
            <w:pPr>
              <w:tabs>
                <w:tab w:val="left" w:pos="5580"/>
              </w:tabs>
              <w:snapToGrid w:val="0"/>
              <w:jc w:val="center"/>
              <w:rPr>
                <w:b/>
                <w:sz w:val="26"/>
              </w:rPr>
            </w:pPr>
            <w:r w:rsidRPr="00006A8E">
              <w:rPr>
                <w:b/>
                <w:bCs/>
                <w:sz w:val="26"/>
              </w:rPr>
              <w:t>THÀNH PHỐ TỪ SƠN</w:t>
            </w:r>
          </w:p>
          <w:p w:rsidR="006230EA" w:rsidRPr="00006A8E" w:rsidRDefault="007C27A6" w:rsidP="006230EA">
            <w:pPr>
              <w:tabs>
                <w:tab w:val="left" w:pos="1635"/>
                <w:tab w:val="center" w:pos="1836"/>
                <w:tab w:val="left" w:pos="5580"/>
              </w:tabs>
              <w:spacing w:before="240" w:after="120"/>
              <w:jc w:val="center"/>
              <w:rPr>
                <w:sz w:val="27"/>
                <w:szCs w:val="27"/>
              </w:rPr>
            </w:pPr>
            <w:r w:rsidRPr="00006A8E">
              <w:rPr>
                <w:b/>
                <w:noProof/>
                <w:sz w:val="26"/>
              </w:rPr>
              <mc:AlternateContent>
                <mc:Choice Requires="wps">
                  <w:drawing>
                    <wp:anchor distT="0" distB="0" distL="114300" distR="114300" simplePos="0" relativeHeight="251657216" behindDoc="0" locked="0" layoutInCell="1" allowOverlap="1" wp14:anchorId="2105549E" wp14:editId="648BFB47">
                      <wp:simplePos x="0" y="0"/>
                      <wp:positionH relativeFrom="column">
                        <wp:posOffset>784860</wp:posOffset>
                      </wp:positionH>
                      <wp:positionV relativeFrom="paragraph">
                        <wp:posOffset>33655</wp:posOffset>
                      </wp:positionV>
                      <wp:extent cx="742950" cy="0"/>
                      <wp:effectExtent l="0" t="0" r="19050" b="19050"/>
                      <wp:wrapNone/>
                      <wp:docPr id="2"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65pt" to="120.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pcFA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"/>
                  </w:pict>
                </mc:Fallback>
              </mc:AlternateContent>
            </w:r>
            <w:r w:rsidR="006230EA" w:rsidRPr="00006A8E">
              <w:rPr>
                <w:sz w:val="27"/>
                <w:szCs w:val="27"/>
              </w:rPr>
              <w:t>Số</w:t>
            </w:r>
            <w:r w:rsidR="00353D0C">
              <w:rPr>
                <w:sz w:val="27"/>
                <w:szCs w:val="27"/>
              </w:rPr>
              <w:t xml:space="preserve">: </w:t>
            </w:r>
            <w:r w:rsidR="00F9061F">
              <w:rPr>
                <w:sz w:val="27"/>
                <w:szCs w:val="27"/>
              </w:rPr>
              <w:t>431</w:t>
            </w:r>
            <w:r w:rsidR="006230EA" w:rsidRPr="00006A8E">
              <w:rPr>
                <w:sz w:val="27"/>
                <w:szCs w:val="27"/>
              </w:rPr>
              <w:t>/UBND-VX</w:t>
            </w:r>
          </w:p>
          <w:p w:rsidR="006230EA" w:rsidRPr="00006A8E" w:rsidRDefault="006230EA" w:rsidP="0034407C">
            <w:pPr>
              <w:jc w:val="center"/>
              <w:rPr>
                <w:sz w:val="10"/>
                <w:szCs w:val="26"/>
                <w:lang w:val="sv-SE"/>
              </w:rPr>
            </w:pPr>
          </w:p>
          <w:p w:rsidR="00E613C7" w:rsidRDefault="007C27A6" w:rsidP="00C60FEB">
            <w:pPr>
              <w:tabs>
                <w:tab w:val="left" w:pos="1635"/>
                <w:tab w:val="center" w:pos="1836"/>
                <w:tab w:val="left" w:pos="5580"/>
              </w:tabs>
              <w:suppressAutoHyphens/>
              <w:jc w:val="center"/>
              <w:rPr>
                <w:rFonts w:cs="Arial"/>
                <w:spacing w:val="-4"/>
                <w:sz w:val="24"/>
                <w:szCs w:val="24"/>
              </w:rPr>
            </w:pPr>
            <w:r w:rsidRPr="003311DE">
              <w:rPr>
                <w:sz w:val="24"/>
                <w:szCs w:val="24"/>
                <w:lang w:val="sv-SE"/>
              </w:rPr>
              <w:t xml:space="preserve">V/v </w:t>
            </w:r>
            <w:r w:rsidR="003311DE" w:rsidRPr="003311DE">
              <w:rPr>
                <w:rFonts w:cs="Arial"/>
                <w:spacing w:val="-4"/>
                <w:sz w:val="24"/>
                <w:szCs w:val="24"/>
              </w:rPr>
              <w:t xml:space="preserve">tăng cường công tác </w:t>
            </w:r>
          </w:p>
          <w:p w:rsidR="00E613C7" w:rsidRPr="00E613C7" w:rsidRDefault="003311DE" w:rsidP="00E613C7">
            <w:pPr>
              <w:tabs>
                <w:tab w:val="left" w:pos="1635"/>
                <w:tab w:val="center" w:pos="1836"/>
                <w:tab w:val="left" w:pos="5580"/>
              </w:tabs>
              <w:suppressAutoHyphens/>
              <w:jc w:val="center"/>
              <w:rPr>
                <w:rFonts w:cs="Arial"/>
                <w:spacing w:val="-4"/>
                <w:sz w:val="24"/>
                <w:szCs w:val="24"/>
              </w:rPr>
            </w:pPr>
            <w:r w:rsidRPr="003311DE">
              <w:rPr>
                <w:rFonts w:cs="Arial"/>
                <w:spacing w:val="-4"/>
                <w:sz w:val="24"/>
                <w:szCs w:val="24"/>
              </w:rPr>
              <w:t>tiêm vắc xin phòng COVID-19</w:t>
            </w:r>
            <w:r w:rsidRPr="003311DE">
              <w:rPr>
                <w:rFonts w:cs="Arial"/>
                <w:spacing w:val="2"/>
                <w:sz w:val="24"/>
                <w:szCs w:val="24"/>
              </w:rPr>
              <w:t xml:space="preserve">; </w:t>
            </w:r>
          </w:p>
          <w:p w:rsidR="00E613C7" w:rsidRDefault="003311DE" w:rsidP="00C60FEB">
            <w:pPr>
              <w:tabs>
                <w:tab w:val="left" w:pos="1635"/>
                <w:tab w:val="center" w:pos="1836"/>
                <w:tab w:val="left" w:pos="5580"/>
              </w:tabs>
              <w:suppressAutoHyphens/>
              <w:jc w:val="center"/>
              <w:rPr>
                <w:rFonts w:cs="Arial"/>
                <w:spacing w:val="2"/>
                <w:sz w:val="24"/>
                <w:szCs w:val="24"/>
              </w:rPr>
            </w:pPr>
            <w:r w:rsidRPr="003311DE">
              <w:rPr>
                <w:rFonts w:cs="Arial"/>
                <w:spacing w:val="2"/>
                <w:sz w:val="24"/>
                <w:szCs w:val="24"/>
              </w:rPr>
              <w:t xml:space="preserve">công tác phòng, chống sốt xuất huyết </w:t>
            </w:r>
          </w:p>
          <w:p w:rsidR="006230EA" w:rsidRPr="003311DE" w:rsidRDefault="003311DE" w:rsidP="00C60FEB">
            <w:pPr>
              <w:tabs>
                <w:tab w:val="left" w:pos="1635"/>
                <w:tab w:val="center" w:pos="1836"/>
                <w:tab w:val="left" w:pos="5580"/>
              </w:tabs>
              <w:suppressAutoHyphens/>
              <w:jc w:val="center"/>
              <w:rPr>
                <w:b/>
                <w:sz w:val="24"/>
                <w:szCs w:val="24"/>
              </w:rPr>
            </w:pPr>
            <w:r w:rsidRPr="003311DE">
              <w:rPr>
                <w:rFonts w:cs="Arial"/>
                <w:spacing w:val="2"/>
                <w:sz w:val="24"/>
                <w:szCs w:val="24"/>
              </w:rPr>
              <w:t>và các dịch bệnh truyền nhiễm khác</w:t>
            </w:r>
          </w:p>
        </w:tc>
        <w:tc>
          <w:tcPr>
            <w:tcW w:w="5670" w:type="dxa"/>
          </w:tcPr>
          <w:p w:rsidR="006230EA" w:rsidRPr="00006A8E" w:rsidRDefault="006230EA" w:rsidP="00A10A05">
            <w:pPr>
              <w:tabs>
                <w:tab w:val="left" w:pos="5580"/>
              </w:tabs>
              <w:snapToGrid w:val="0"/>
              <w:ind w:right="-108" w:hanging="108"/>
              <w:jc w:val="center"/>
              <w:rPr>
                <w:b/>
                <w:sz w:val="26"/>
                <w:szCs w:val="26"/>
              </w:rPr>
            </w:pPr>
            <w:r w:rsidRPr="00006A8E">
              <w:rPr>
                <w:b/>
                <w:sz w:val="26"/>
                <w:szCs w:val="26"/>
              </w:rPr>
              <w:t>CỘNG HÒA XÃ HỘI CHỦ NGHĨA VIỆT NAM</w:t>
            </w:r>
          </w:p>
          <w:p w:rsidR="006230EA" w:rsidRPr="00006A8E" w:rsidRDefault="006230EA" w:rsidP="0034407C">
            <w:pPr>
              <w:tabs>
                <w:tab w:val="left" w:pos="5580"/>
              </w:tabs>
              <w:jc w:val="center"/>
              <w:rPr>
                <w:b/>
                <w:sz w:val="27"/>
                <w:szCs w:val="27"/>
              </w:rPr>
            </w:pPr>
            <w:r w:rsidRPr="00006A8E">
              <w:rPr>
                <w:b/>
                <w:sz w:val="27"/>
                <w:szCs w:val="27"/>
              </w:rPr>
              <w:t>Độc lập - Tự do - Hạnh phúc</w:t>
            </w:r>
          </w:p>
          <w:p w:rsidR="006230EA" w:rsidRPr="00006A8E" w:rsidRDefault="00A23A08" w:rsidP="006230EA">
            <w:pPr>
              <w:tabs>
                <w:tab w:val="left" w:pos="5580"/>
              </w:tabs>
              <w:spacing w:before="240"/>
              <w:jc w:val="center"/>
              <w:rPr>
                <w:i/>
                <w:sz w:val="27"/>
                <w:szCs w:val="27"/>
              </w:rPr>
            </w:pPr>
            <w:r w:rsidRPr="00006A8E">
              <w:rPr>
                <w:noProof/>
                <w:sz w:val="26"/>
              </w:rPr>
              <mc:AlternateContent>
                <mc:Choice Requires="wps">
                  <w:drawing>
                    <wp:anchor distT="0" distB="0" distL="114300" distR="114300" simplePos="0" relativeHeight="251658240" behindDoc="0" locked="0" layoutInCell="1" allowOverlap="1" wp14:anchorId="6933B060" wp14:editId="7F024E0E">
                      <wp:simplePos x="0" y="0"/>
                      <wp:positionH relativeFrom="column">
                        <wp:posOffset>683260</wp:posOffset>
                      </wp:positionH>
                      <wp:positionV relativeFrom="paragraph">
                        <wp:posOffset>36830</wp:posOffset>
                      </wp:positionV>
                      <wp:extent cx="2057400" cy="0"/>
                      <wp:effectExtent l="0" t="0" r="19050" b="19050"/>
                      <wp:wrapNone/>
                      <wp:docPr id="1"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6041AD" id="Line 6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2.9pt" to="215.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48GwIAADcEAAAOAAAAZHJzL2Uyb0RvYy54bWysU8GO2jAQvVfqP1i+QxLI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" strokeweight=".26mm">
                      <v:stroke joinstyle="miter"/>
                    </v:line>
                  </w:pict>
                </mc:Fallback>
              </mc:AlternateContent>
            </w:r>
            <w:r w:rsidR="006230EA" w:rsidRPr="00006A8E">
              <w:rPr>
                <w:i/>
                <w:sz w:val="27"/>
                <w:szCs w:val="27"/>
              </w:rPr>
              <w:t>Từ</w:t>
            </w:r>
            <w:r w:rsidR="00FA0E81">
              <w:rPr>
                <w:i/>
                <w:sz w:val="27"/>
                <w:szCs w:val="27"/>
              </w:rPr>
              <w:t xml:space="preserve"> Sơn, ngày </w:t>
            </w:r>
            <w:r w:rsidR="00F9061F">
              <w:rPr>
                <w:i/>
                <w:sz w:val="27"/>
                <w:szCs w:val="27"/>
              </w:rPr>
              <w:t>04</w:t>
            </w:r>
            <w:r w:rsidR="008664D3" w:rsidRPr="00006A8E">
              <w:rPr>
                <w:i/>
                <w:sz w:val="27"/>
                <w:szCs w:val="27"/>
              </w:rPr>
              <w:t xml:space="preserve"> </w:t>
            </w:r>
            <w:r w:rsidR="006230EA" w:rsidRPr="00006A8E">
              <w:rPr>
                <w:i/>
                <w:sz w:val="27"/>
                <w:szCs w:val="27"/>
              </w:rPr>
              <w:t xml:space="preserve">tháng </w:t>
            </w:r>
            <w:r w:rsidR="003311DE">
              <w:rPr>
                <w:i/>
                <w:sz w:val="27"/>
                <w:szCs w:val="27"/>
              </w:rPr>
              <w:t>8</w:t>
            </w:r>
            <w:r w:rsidR="0006724A">
              <w:rPr>
                <w:i/>
                <w:sz w:val="27"/>
                <w:szCs w:val="27"/>
              </w:rPr>
              <w:t xml:space="preserve"> </w:t>
            </w:r>
            <w:r w:rsidR="006230EA" w:rsidRPr="00006A8E">
              <w:rPr>
                <w:i/>
                <w:sz w:val="27"/>
                <w:szCs w:val="27"/>
              </w:rPr>
              <w:t xml:space="preserve"> năm 202</w:t>
            </w:r>
            <w:r w:rsidR="00E82648">
              <w:rPr>
                <w:i/>
                <w:sz w:val="27"/>
                <w:szCs w:val="27"/>
              </w:rPr>
              <w:t>2</w:t>
            </w:r>
          </w:p>
          <w:p w:rsidR="006230EA" w:rsidRPr="00006A8E" w:rsidRDefault="006230EA" w:rsidP="0034407C">
            <w:pPr>
              <w:tabs>
                <w:tab w:val="left" w:pos="5580"/>
              </w:tabs>
              <w:ind w:firstLine="720"/>
              <w:jc w:val="both"/>
              <w:rPr>
                <w:b/>
                <w:i/>
                <w:sz w:val="26"/>
                <w:szCs w:val="26"/>
              </w:rPr>
            </w:pPr>
          </w:p>
          <w:p w:rsidR="006230EA" w:rsidRPr="00006A8E" w:rsidRDefault="006230EA" w:rsidP="0034407C">
            <w:pPr>
              <w:rPr>
                <w:sz w:val="26"/>
                <w:szCs w:val="26"/>
              </w:rPr>
            </w:pPr>
          </w:p>
          <w:p w:rsidR="006230EA" w:rsidRPr="00006A8E" w:rsidRDefault="006230EA" w:rsidP="0034407C">
            <w:pPr>
              <w:rPr>
                <w:b/>
                <w:sz w:val="26"/>
              </w:rPr>
            </w:pPr>
          </w:p>
        </w:tc>
      </w:tr>
    </w:tbl>
    <w:p w:rsidR="004172DF" w:rsidRPr="00E53F75" w:rsidRDefault="004172DF">
      <w:pPr>
        <w:rPr>
          <w:sz w:val="32"/>
          <w:szCs w:val="32"/>
        </w:rPr>
      </w:pPr>
    </w:p>
    <w:p w:rsidR="002C3C44" w:rsidRPr="00006A8E" w:rsidRDefault="002C3C44" w:rsidP="00C821AD">
      <w:pPr>
        <w:ind w:firstLine="720"/>
        <w:jc w:val="both"/>
        <w:rPr>
          <w:sz w:val="10"/>
          <w:szCs w:val="28"/>
        </w:rPr>
      </w:pPr>
    </w:p>
    <w:tbl>
      <w:tblPr>
        <w:tblW w:w="9214" w:type="dxa"/>
        <w:tblInd w:w="108" w:type="dxa"/>
        <w:tblLook w:val="04A0" w:firstRow="1" w:lastRow="0" w:firstColumn="1" w:lastColumn="0" w:noHBand="0" w:noVBand="1"/>
      </w:tblPr>
      <w:tblGrid>
        <w:gridCol w:w="2835"/>
        <w:gridCol w:w="6379"/>
      </w:tblGrid>
      <w:tr w:rsidR="00006A8E" w:rsidRPr="00901F9C" w:rsidTr="005A5FEF">
        <w:trPr>
          <w:trHeight w:val="481"/>
        </w:trPr>
        <w:tc>
          <w:tcPr>
            <w:tcW w:w="2835" w:type="dxa"/>
          </w:tcPr>
          <w:p w:rsidR="00C821AD" w:rsidRPr="00901F9C" w:rsidRDefault="00C821AD" w:rsidP="00FA0E81">
            <w:pPr>
              <w:pStyle w:val="NormalWeb"/>
              <w:shd w:val="clear" w:color="auto" w:fill="FFFFFF"/>
              <w:spacing w:before="0" w:beforeAutospacing="0" w:after="60" w:afterAutospacing="0"/>
              <w:ind w:firstLine="219"/>
              <w:jc w:val="right"/>
              <w:rPr>
                <w:sz w:val="27"/>
                <w:szCs w:val="27"/>
              </w:rPr>
            </w:pPr>
            <w:r w:rsidRPr="00901F9C">
              <w:rPr>
                <w:sz w:val="27"/>
                <w:szCs w:val="27"/>
                <w:lang w:val="sv-SE"/>
              </w:rPr>
              <w:t xml:space="preserve"> Kính gửi:</w:t>
            </w:r>
          </w:p>
        </w:tc>
        <w:tc>
          <w:tcPr>
            <w:tcW w:w="6379" w:type="dxa"/>
          </w:tcPr>
          <w:p w:rsidR="00353D0C" w:rsidRPr="00901F9C" w:rsidRDefault="00353D0C" w:rsidP="00FA0E81">
            <w:pPr>
              <w:spacing w:after="60"/>
              <w:jc w:val="both"/>
              <w:rPr>
                <w:spacing w:val="-4"/>
                <w:sz w:val="27"/>
                <w:szCs w:val="27"/>
              </w:rPr>
            </w:pPr>
          </w:p>
          <w:p w:rsidR="002A5118" w:rsidRPr="00901F9C" w:rsidRDefault="002A5118" w:rsidP="00FA0E81">
            <w:pPr>
              <w:spacing w:after="60"/>
              <w:jc w:val="both"/>
              <w:rPr>
                <w:spacing w:val="-4"/>
                <w:sz w:val="27"/>
                <w:szCs w:val="27"/>
              </w:rPr>
            </w:pPr>
            <w:r w:rsidRPr="00901F9C">
              <w:rPr>
                <w:spacing w:val="-4"/>
                <w:sz w:val="27"/>
                <w:szCs w:val="27"/>
              </w:rPr>
              <w:t>- Các cơ quan</w:t>
            </w:r>
            <w:r w:rsidR="000B2A14" w:rsidRPr="00901F9C">
              <w:rPr>
                <w:spacing w:val="-4"/>
                <w:sz w:val="27"/>
                <w:szCs w:val="27"/>
              </w:rPr>
              <w:t>, đơn vị</w:t>
            </w:r>
            <w:r w:rsidRPr="00901F9C">
              <w:rPr>
                <w:spacing w:val="-4"/>
                <w:sz w:val="27"/>
                <w:szCs w:val="27"/>
              </w:rPr>
              <w:t xml:space="preserve"> thuộc Th</w:t>
            </w:r>
            <w:r w:rsidR="003F3F28" w:rsidRPr="00901F9C">
              <w:rPr>
                <w:spacing w:val="-4"/>
                <w:sz w:val="27"/>
                <w:szCs w:val="27"/>
              </w:rPr>
              <w:t>ành ủy</w:t>
            </w:r>
            <w:r w:rsidRPr="00901F9C">
              <w:rPr>
                <w:spacing w:val="-4"/>
                <w:sz w:val="27"/>
                <w:szCs w:val="27"/>
              </w:rPr>
              <w:t>, UBND th</w:t>
            </w:r>
            <w:r w:rsidR="003F3F28" w:rsidRPr="00901F9C">
              <w:rPr>
                <w:spacing w:val="-4"/>
                <w:sz w:val="27"/>
                <w:szCs w:val="27"/>
              </w:rPr>
              <w:t>ành phố</w:t>
            </w:r>
            <w:r w:rsidRPr="00901F9C">
              <w:rPr>
                <w:spacing w:val="-4"/>
                <w:sz w:val="27"/>
                <w:szCs w:val="27"/>
              </w:rPr>
              <w:t>;</w:t>
            </w:r>
          </w:p>
          <w:p w:rsidR="002A5118" w:rsidRPr="00901F9C" w:rsidRDefault="002A5118" w:rsidP="00FA0E81">
            <w:pPr>
              <w:spacing w:after="60"/>
              <w:jc w:val="both"/>
              <w:rPr>
                <w:spacing w:val="-4"/>
                <w:sz w:val="27"/>
                <w:szCs w:val="27"/>
              </w:rPr>
            </w:pPr>
            <w:r w:rsidRPr="00901F9C">
              <w:rPr>
                <w:spacing w:val="-4"/>
                <w:sz w:val="27"/>
                <w:szCs w:val="27"/>
              </w:rPr>
              <w:t xml:space="preserve">- Các cơ quan Trung ương, Tỉnh đóng trên địa bàn; </w:t>
            </w:r>
          </w:p>
          <w:p w:rsidR="00C821AD" w:rsidRPr="00901F9C" w:rsidRDefault="002A5118" w:rsidP="00FA0E81">
            <w:pPr>
              <w:spacing w:after="60"/>
              <w:jc w:val="both"/>
              <w:rPr>
                <w:bCs/>
                <w:sz w:val="27"/>
                <w:szCs w:val="27"/>
                <w:lang w:val="sv-SE"/>
              </w:rPr>
            </w:pPr>
            <w:r w:rsidRPr="00901F9C">
              <w:rPr>
                <w:spacing w:val="-4"/>
                <w:sz w:val="27"/>
                <w:szCs w:val="27"/>
              </w:rPr>
              <w:t>- UBND các phường.</w:t>
            </w:r>
          </w:p>
        </w:tc>
      </w:tr>
    </w:tbl>
    <w:p w:rsidR="002C3C44" w:rsidRPr="00901F9C" w:rsidRDefault="002C3C44" w:rsidP="00C821AD">
      <w:pPr>
        <w:ind w:firstLine="720"/>
        <w:jc w:val="both"/>
        <w:rPr>
          <w:sz w:val="27"/>
          <w:szCs w:val="27"/>
        </w:rPr>
      </w:pPr>
    </w:p>
    <w:p w:rsidR="00E613C7" w:rsidRDefault="00E613C7" w:rsidP="00E613C7">
      <w:pPr>
        <w:spacing w:line="276" w:lineRule="auto"/>
        <w:ind w:firstLine="578"/>
        <w:jc w:val="both"/>
        <w:rPr>
          <w:sz w:val="27"/>
          <w:szCs w:val="27"/>
        </w:rPr>
      </w:pPr>
    </w:p>
    <w:p w:rsidR="003311DE" w:rsidRPr="00E613C7" w:rsidRDefault="003311DE" w:rsidP="00E613C7">
      <w:pPr>
        <w:spacing w:line="276" w:lineRule="auto"/>
        <w:ind w:firstLine="578"/>
        <w:jc w:val="both"/>
        <w:rPr>
          <w:sz w:val="27"/>
          <w:szCs w:val="27"/>
        </w:rPr>
      </w:pPr>
      <w:r w:rsidRPr="00E613C7">
        <w:rPr>
          <w:sz w:val="27"/>
          <w:szCs w:val="27"/>
        </w:rPr>
        <w:t>Thực hiện Văn bản số 2155/UBND-KGVX ngày 29/7/2022 của UBND tỉnh Bắc Ninh về việc</w:t>
      </w:r>
      <w:r w:rsidRPr="00E613C7">
        <w:rPr>
          <w:spacing w:val="-4"/>
          <w:sz w:val="27"/>
          <w:szCs w:val="27"/>
        </w:rPr>
        <w:t xml:space="preserve"> tăng cường công tác tiêm vắc xin phòng COVID-19</w:t>
      </w:r>
      <w:r w:rsidRPr="00E613C7">
        <w:rPr>
          <w:spacing w:val="2"/>
          <w:sz w:val="27"/>
          <w:szCs w:val="27"/>
        </w:rPr>
        <w:t>; công tác phòng, chống sốt xuất huyết và các dịch bệnh truyền nhiễm khác.</w:t>
      </w:r>
    </w:p>
    <w:p w:rsidR="00B17500" w:rsidRPr="00F9061F" w:rsidRDefault="003311DE" w:rsidP="003A1079">
      <w:pPr>
        <w:spacing w:line="276" w:lineRule="auto"/>
        <w:ind w:firstLine="567"/>
        <w:jc w:val="both"/>
        <w:rPr>
          <w:color w:val="000000" w:themeColor="text1"/>
          <w:spacing w:val="-6"/>
          <w:sz w:val="27"/>
          <w:szCs w:val="27"/>
        </w:rPr>
      </w:pPr>
      <w:r w:rsidRPr="005D5C35">
        <w:rPr>
          <w:spacing w:val="-6"/>
          <w:sz w:val="27"/>
          <w:szCs w:val="27"/>
        </w:rPr>
        <w:t xml:space="preserve">Hiện nay, tình hình dịch bệnh sốt xuất huyết, đậu mùa khỉ và một số dịch bệnh truyền nhiễm khác đang có diễn biến phức tạp tại các quốc gia trên thế giới và trong khu vực, Việt Nam nằm trong khu vực lưu hành. </w:t>
      </w:r>
      <w:r w:rsidRPr="005D5C35">
        <w:rPr>
          <w:rStyle w:val="fontstyle01"/>
          <w:rFonts w:ascii="Times New Roman" w:hAnsi="Times New Roman"/>
          <w:spacing w:val="-6"/>
          <w:sz w:val="27"/>
          <w:szCs w:val="27"/>
        </w:rPr>
        <w:t>Tính từ đầu năm 2022 đến nay cả nước đã ghi nhận những trường hợp mắc sốt xuất huyết và tử vong cao hơn so với cùng kỳ năm 2021 và có nguy cơ lan rộng tại nhiều tỉnh, thành phố</w:t>
      </w:r>
      <w:r w:rsidRPr="005D5C35">
        <w:rPr>
          <w:spacing w:val="-6"/>
          <w:sz w:val="27"/>
          <w:szCs w:val="27"/>
        </w:rPr>
        <w:t xml:space="preserve"> và sớm hơn năm 2021, do điều kiện thời tiết thất thường, mưa, nóng ẩm thuận lợi cho muỗi truyền bệnh phát triển</w:t>
      </w:r>
      <w:r w:rsidRPr="005D5C35">
        <w:rPr>
          <w:rStyle w:val="fontstyle01"/>
          <w:rFonts w:ascii="Times New Roman" w:hAnsi="Times New Roman"/>
          <w:spacing w:val="-6"/>
          <w:sz w:val="27"/>
          <w:szCs w:val="27"/>
        </w:rPr>
        <w:t>. Cùng với sự gia tăng của dịch bệnh sốt xuất huyết, một số bệnh khác như cúm mùa, tay chân miệng cũng đang vào thời điể</w:t>
      </w:r>
      <w:r w:rsidR="003A1079">
        <w:rPr>
          <w:rStyle w:val="fontstyle01"/>
          <w:rFonts w:ascii="Times New Roman" w:hAnsi="Times New Roman"/>
          <w:spacing w:val="-6"/>
          <w:sz w:val="27"/>
          <w:szCs w:val="27"/>
        </w:rPr>
        <w:t xml:space="preserve">m tăng theo mùa. </w:t>
      </w:r>
      <w:r w:rsidRPr="00F9061F">
        <w:rPr>
          <w:color w:val="000000" w:themeColor="text1"/>
          <w:spacing w:val="-6"/>
          <w:sz w:val="27"/>
          <w:szCs w:val="27"/>
        </w:rPr>
        <w:t xml:space="preserve">Tại Bắc Ninh,  </w:t>
      </w:r>
      <w:r w:rsidR="00E613C7" w:rsidRPr="00F9061F">
        <w:rPr>
          <w:color w:val="000000" w:themeColor="text1"/>
          <w:spacing w:val="-6"/>
          <w:sz w:val="27"/>
          <w:szCs w:val="27"/>
        </w:rPr>
        <w:t xml:space="preserve">đã </w:t>
      </w:r>
      <w:r w:rsidRPr="00F9061F">
        <w:rPr>
          <w:color w:val="000000" w:themeColor="text1"/>
          <w:spacing w:val="-6"/>
          <w:sz w:val="27"/>
          <w:szCs w:val="27"/>
        </w:rPr>
        <w:t>ghi nhận 73 trường hợp nghi mắc sốt xuất huyết, 316 trường hợp mắc tay chân miệng, 26 trường hợp sốt phát ban nghi sởi/Rubella</w:t>
      </w:r>
      <w:r w:rsidR="00E613C7" w:rsidRPr="00F9061F">
        <w:rPr>
          <w:color w:val="000000" w:themeColor="text1"/>
          <w:spacing w:val="-6"/>
          <w:sz w:val="27"/>
          <w:szCs w:val="27"/>
        </w:rPr>
        <w:t xml:space="preserve">, chưa ghi nhận mắc bệnh đậu mùa khỉ. </w:t>
      </w:r>
    </w:p>
    <w:p w:rsidR="003311DE" w:rsidRPr="00F9061F" w:rsidRDefault="00E613C7" w:rsidP="00E613C7">
      <w:pPr>
        <w:spacing w:line="276" w:lineRule="auto"/>
        <w:ind w:firstLine="567"/>
        <w:jc w:val="both"/>
        <w:rPr>
          <w:color w:val="000000" w:themeColor="text1"/>
          <w:spacing w:val="-2"/>
          <w:sz w:val="27"/>
          <w:szCs w:val="27"/>
        </w:rPr>
      </w:pPr>
      <w:r w:rsidRPr="00F9061F">
        <w:rPr>
          <w:color w:val="000000" w:themeColor="text1"/>
          <w:spacing w:val="-2"/>
          <w:sz w:val="27"/>
          <w:szCs w:val="27"/>
        </w:rPr>
        <w:t xml:space="preserve">Trên địa bàn thành phố, theo báo cáo của cơ quan chuyên môn </w:t>
      </w:r>
      <w:r w:rsidR="00626152" w:rsidRPr="00F9061F">
        <w:rPr>
          <w:color w:val="000000" w:themeColor="text1"/>
          <w:spacing w:val="-2"/>
          <w:sz w:val="27"/>
          <w:szCs w:val="27"/>
        </w:rPr>
        <w:t xml:space="preserve">từ đầu năm 2022 đến nay, thành phố </w:t>
      </w:r>
      <w:r w:rsidRPr="00F9061F">
        <w:rPr>
          <w:color w:val="000000" w:themeColor="text1"/>
          <w:spacing w:val="-2"/>
          <w:sz w:val="27"/>
          <w:szCs w:val="27"/>
        </w:rPr>
        <w:t>đã ghi nhận</w:t>
      </w:r>
      <w:r w:rsidRPr="00F9061F">
        <w:rPr>
          <w:rFonts w:eastAsia="Times New Roman"/>
          <w:color w:val="000000" w:themeColor="text1"/>
          <w:szCs w:val="24"/>
        </w:rPr>
        <w:t xml:space="preserve"> </w:t>
      </w:r>
      <w:r w:rsidRPr="00F9061F">
        <w:rPr>
          <w:rFonts w:eastAsia="Times New Roman"/>
          <w:color w:val="000000" w:themeColor="text1"/>
          <w:sz w:val="27"/>
          <w:szCs w:val="27"/>
        </w:rPr>
        <w:t>25 trường hợp mắc cúm mùa</w:t>
      </w:r>
      <w:r w:rsidRPr="00F9061F">
        <w:rPr>
          <w:rFonts w:eastAsia="Times New Roman"/>
          <w:color w:val="000000" w:themeColor="text1"/>
          <w:szCs w:val="24"/>
        </w:rPr>
        <w:t xml:space="preserve">, </w:t>
      </w:r>
      <w:r w:rsidRPr="00F9061F">
        <w:rPr>
          <w:rFonts w:eastAsia="Times New Roman"/>
          <w:color w:val="000000" w:themeColor="text1"/>
          <w:sz w:val="27"/>
          <w:szCs w:val="27"/>
        </w:rPr>
        <w:t>07 trường hợp mắc tay chân miệng, 02 trường hợp mắc sốt xuất huyết</w:t>
      </w:r>
      <w:r w:rsidRPr="00F9061F">
        <w:rPr>
          <w:rFonts w:eastAsia="Times New Roman"/>
          <w:color w:val="000000" w:themeColor="text1"/>
          <w:szCs w:val="24"/>
        </w:rPr>
        <w:t>.</w:t>
      </w:r>
      <w:r w:rsidR="003311DE" w:rsidRPr="00F9061F">
        <w:rPr>
          <w:color w:val="000000" w:themeColor="text1"/>
          <w:spacing w:val="-2"/>
          <w:sz w:val="27"/>
          <w:szCs w:val="27"/>
        </w:rPr>
        <w:t xml:space="preserve"> Bên cạnh đó, </w:t>
      </w:r>
      <w:r w:rsidRPr="00F9061F">
        <w:rPr>
          <w:color w:val="000000" w:themeColor="text1"/>
          <w:spacing w:val="-2"/>
          <w:sz w:val="27"/>
          <w:szCs w:val="27"/>
        </w:rPr>
        <w:t>thành phố Từ Sơn là địa bàn tập trung</w:t>
      </w:r>
      <w:r w:rsidR="003311DE" w:rsidRPr="00F9061F">
        <w:rPr>
          <w:color w:val="000000" w:themeColor="text1"/>
          <w:spacing w:val="-2"/>
          <w:sz w:val="27"/>
          <w:szCs w:val="27"/>
        </w:rPr>
        <w:t xml:space="preserve"> nhiều khu</w:t>
      </w:r>
      <w:r w:rsidRPr="00F9061F">
        <w:rPr>
          <w:color w:val="000000" w:themeColor="text1"/>
          <w:spacing w:val="-2"/>
          <w:sz w:val="27"/>
          <w:szCs w:val="27"/>
        </w:rPr>
        <w:t>, cụm</w:t>
      </w:r>
      <w:r w:rsidR="003311DE" w:rsidRPr="00F9061F">
        <w:rPr>
          <w:color w:val="000000" w:themeColor="text1"/>
          <w:spacing w:val="-2"/>
          <w:sz w:val="27"/>
          <w:szCs w:val="27"/>
        </w:rPr>
        <w:t xml:space="preserve"> công nghiệp, di biến động dân cư lớn, giao thương đi lại nhiều, đặc biệt là lao động ở các tỉnh khác đến. Do vậy, nguy cơ xâm nhập dịch bệnh truyền nhiễm, đặc biệt nguy cơ bùng phát dịch sốt xuất huyết và một số dịch bệnh truyền nhiễm khác là rất lớn.</w:t>
      </w:r>
    </w:p>
    <w:p w:rsidR="003311DE" w:rsidRPr="00E613C7" w:rsidRDefault="00B17500" w:rsidP="00E613C7">
      <w:pPr>
        <w:tabs>
          <w:tab w:val="left" w:pos="1260"/>
        </w:tabs>
        <w:spacing w:line="276" w:lineRule="auto"/>
        <w:ind w:firstLine="578"/>
        <w:jc w:val="both"/>
        <w:rPr>
          <w:spacing w:val="-4"/>
          <w:sz w:val="27"/>
          <w:szCs w:val="27"/>
        </w:rPr>
      </w:pPr>
      <w:r>
        <w:rPr>
          <w:spacing w:val="-4"/>
          <w:sz w:val="27"/>
          <w:szCs w:val="27"/>
        </w:rPr>
        <w:t>Mặt khác, t</w:t>
      </w:r>
      <w:r w:rsidR="003311DE" w:rsidRPr="00E613C7">
        <w:rPr>
          <w:spacing w:val="-4"/>
          <w:sz w:val="27"/>
          <w:szCs w:val="27"/>
        </w:rPr>
        <w:t>ình hình dịch COVID-19 tiếp tục diễn biến phức tạp, tại Việt Nam tiếp tục ghi nhận các biến thể mới BA.4 và BA.5, trong khi nhiều người dân sau khi tiêm vắc xin mũi cơ bản hoặc đã từng mắc COVID-19 còn chủ quan, lơ là trong việc áp dụng các biện pháp phòng bệnh, nhất là chưa tham gia tích cực vào việc tiêm vắc xin đặc biệt là tiêm mũi 3, mũi 4 và tiêm vắc xin cho trẻ em theo khuyến cáo của ngành Y tế. Vì vậy, dịch bệnh vẫn có nguy cơ gia tăng, bùng phát trở lại.</w:t>
      </w:r>
    </w:p>
    <w:p w:rsidR="00626152" w:rsidRDefault="003311DE" w:rsidP="00626152">
      <w:pPr>
        <w:spacing w:line="276" w:lineRule="auto"/>
        <w:ind w:firstLine="578"/>
        <w:jc w:val="both"/>
        <w:rPr>
          <w:sz w:val="27"/>
          <w:szCs w:val="27"/>
        </w:rPr>
      </w:pPr>
      <w:r w:rsidRPr="00E613C7">
        <w:rPr>
          <w:sz w:val="27"/>
          <w:szCs w:val="27"/>
        </w:rPr>
        <w:lastRenderedPageBreak/>
        <w:t>Để chủ động kiểm soát, phòng, chống các dịch bệnh truyền nhiễm, trong đó tập trung tăng cường phòng, chống dịch sốt xuất huyết, không để xảy ra dịch chồng dịch, Chủ tịch UBND thành phố yêu cầ</w:t>
      </w:r>
      <w:r w:rsidR="00626152">
        <w:rPr>
          <w:sz w:val="27"/>
          <w:szCs w:val="27"/>
        </w:rPr>
        <w:t>u:</w:t>
      </w:r>
    </w:p>
    <w:p w:rsidR="00626152" w:rsidRPr="00626152" w:rsidRDefault="00626152" w:rsidP="00626152">
      <w:pPr>
        <w:spacing w:line="276" w:lineRule="auto"/>
        <w:ind w:firstLine="578"/>
        <w:jc w:val="both"/>
        <w:rPr>
          <w:b/>
          <w:sz w:val="27"/>
          <w:szCs w:val="27"/>
        </w:rPr>
      </w:pPr>
      <w:r w:rsidRPr="00626152">
        <w:rPr>
          <w:b/>
          <w:sz w:val="27"/>
          <w:szCs w:val="27"/>
        </w:rPr>
        <w:t>1. Các cơ quan, đơn vị, địa phương</w:t>
      </w:r>
    </w:p>
    <w:p w:rsidR="005D5C35" w:rsidRDefault="00626152" w:rsidP="00E613C7">
      <w:pPr>
        <w:pStyle w:val="Vnbnnidung0"/>
        <w:spacing w:after="0" w:line="276" w:lineRule="auto"/>
        <w:ind w:firstLine="578"/>
        <w:jc w:val="both"/>
        <w:rPr>
          <w:sz w:val="27"/>
          <w:szCs w:val="27"/>
          <w:lang w:val="en-US"/>
        </w:rPr>
      </w:pPr>
      <w:r>
        <w:rPr>
          <w:sz w:val="27"/>
          <w:szCs w:val="27"/>
          <w:lang w:val="en-US"/>
        </w:rPr>
        <w:t>-</w:t>
      </w:r>
      <w:r w:rsidR="005D5C35">
        <w:rPr>
          <w:sz w:val="27"/>
          <w:szCs w:val="27"/>
          <w:lang w:val="en-US"/>
        </w:rPr>
        <w:t xml:space="preserve"> K</w:t>
      </w:r>
      <w:r w:rsidR="005D5C35" w:rsidRPr="00E613C7">
        <w:rPr>
          <w:sz w:val="27"/>
          <w:szCs w:val="27"/>
        </w:rPr>
        <w:t>hông được chủ quan, lơ là trong công tác phòng chống dịch; rà soát lại các Kế hoạch, Phương án phòng chống dịch, sẵn sàng triển khai khi dịch bệnh bùng phát trên địa bàn, đáp ứng với mọi tình huống của dịch bệnh.</w:t>
      </w:r>
    </w:p>
    <w:p w:rsidR="00626152" w:rsidRDefault="00626152" w:rsidP="00626152">
      <w:pPr>
        <w:tabs>
          <w:tab w:val="left" w:pos="567"/>
        </w:tabs>
        <w:spacing w:line="276" w:lineRule="auto"/>
        <w:ind w:firstLine="578"/>
        <w:jc w:val="both"/>
        <w:rPr>
          <w:sz w:val="27"/>
          <w:szCs w:val="27"/>
        </w:rPr>
      </w:pPr>
      <w:r>
        <w:rPr>
          <w:sz w:val="27"/>
          <w:szCs w:val="27"/>
        </w:rPr>
        <w:t xml:space="preserve">- Căn cứ chức năng, nhiệm vụ </w:t>
      </w:r>
      <w:r w:rsidR="00BE7553">
        <w:rPr>
          <w:sz w:val="27"/>
          <w:szCs w:val="27"/>
        </w:rPr>
        <w:t>của từng ngành</w:t>
      </w:r>
      <w:r w:rsidR="0081143A">
        <w:rPr>
          <w:sz w:val="27"/>
          <w:szCs w:val="27"/>
        </w:rPr>
        <w:t xml:space="preserve"> </w:t>
      </w:r>
      <w:r>
        <w:rPr>
          <w:sz w:val="27"/>
          <w:szCs w:val="27"/>
        </w:rPr>
        <w:t>tăng cường</w:t>
      </w:r>
      <w:r w:rsidRPr="00EF70F6">
        <w:rPr>
          <w:sz w:val="27"/>
          <w:szCs w:val="27"/>
        </w:rPr>
        <w:t xml:space="preserve"> </w:t>
      </w:r>
      <w:r>
        <w:rPr>
          <w:sz w:val="27"/>
          <w:szCs w:val="27"/>
        </w:rPr>
        <w:t>công tác kiểm tra, giám sát</w:t>
      </w:r>
      <w:r w:rsidRPr="00E613C7">
        <w:rPr>
          <w:sz w:val="27"/>
          <w:szCs w:val="27"/>
        </w:rPr>
        <w:t xml:space="preserve"> việc thực hiện các </w:t>
      </w:r>
      <w:r>
        <w:rPr>
          <w:sz w:val="27"/>
          <w:szCs w:val="27"/>
        </w:rPr>
        <w:t>quy định về</w:t>
      </w:r>
      <w:r w:rsidRPr="00E613C7">
        <w:rPr>
          <w:sz w:val="27"/>
          <w:szCs w:val="27"/>
        </w:rPr>
        <w:t xml:space="preserve"> phòng, chống dịch bệnh </w:t>
      </w:r>
      <w:r>
        <w:rPr>
          <w:sz w:val="27"/>
          <w:szCs w:val="27"/>
        </w:rPr>
        <w:t>của các tổ chức, cá nhân</w:t>
      </w:r>
      <w:r w:rsidR="0081143A" w:rsidRPr="0081143A">
        <w:rPr>
          <w:sz w:val="27"/>
          <w:szCs w:val="27"/>
        </w:rPr>
        <w:t xml:space="preserve"> </w:t>
      </w:r>
      <w:r w:rsidR="0081143A">
        <w:rPr>
          <w:sz w:val="27"/>
          <w:szCs w:val="27"/>
        </w:rPr>
        <w:t>thuộc lĩnh vực ngành quản lý</w:t>
      </w:r>
      <w:r w:rsidRPr="00E613C7">
        <w:rPr>
          <w:sz w:val="27"/>
          <w:szCs w:val="27"/>
        </w:rPr>
        <w:t>; xử lý nghiêm các tổ chức, cá nhân không thực hiện các biện pháp phòng, chống dịch theo quy định của pháp luật.</w:t>
      </w:r>
    </w:p>
    <w:p w:rsidR="00626152" w:rsidRDefault="00626152" w:rsidP="00626152">
      <w:pPr>
        <w:tabs>
          <w:tab w:val="left" w:pos="567"/>
        </w:tabs>
        <w:spacing w:line="276" w:lineRule="auto"/>
        <w:ind w:firstLine="578"/>
        <w:jc w:val="both"/>
        <w:rPr>
          <w:sz w:val="27"/>
          <w:szCs w:val="27"/>
        </w:rPr>
      </w:pPr>
      <w:r>
        <w:rPr>
          <w:sz w:val="27"/>
          <w:szCs w:val="27"/>
        </w:rPr>
        <w:t xml:space="preserve">- </w:t>
      </w:r>
      <w:r w:rsidRPr="00E613C7">
        <w:rPr>
          <w:sz w:val="27"/>
          <w:szCs w:val="27"/>
        </w:rPr>
        <w:t>Phát huy tính chủ động, gương mẫu của các lực lượng cán bộ, chiến sỹ, quân nhân, công nhân viên chức, người lao động trong việc tiêm vắc xin; tiếp tục vận động người dân tham gia tiêm vắc xin đầy đủ, đúng lịch.</w:t>
      </w:r>
    </w:p>
    <w:p w:rsidR="0081143A" w:rsidRDefault="0081143A" w:rsidP="0081143A">
      <w:pPr>
        <w:tabs>
          <w:tab w:val="left" w:pos="567"/>
        </w:tabs>
        <w:spacing w:line="276" w:lineRule="auto"/>
        <w:ind w:firstLine="578"/>
        <w:jc w:val="both"/>
        <w:rPr>
          <w:sz w:val="27"/>
          <w:szCs w:val="27"/>
        </w:rPr>
      </w:pPr>
      <w:r w:rsidRPr="00E613C7">
        <w:rPr>
          <w:sz w:val="27"/>
          <w:szCs w:val="27"/>
        </w:rPr>
        <w:t>- Tổ chức chiến dịch vệ sinh môi trường tại cơ quan, đơn vị, diệt muỗi, lăng quăng (bọ gậy) phòng chống dịch bệnh sốt xuất huyết và triển khai phòng, chống dịch COVID-19.</w:t>
      </w:r>
    </w:p>
    <w:p w:rsidR="003311DE" w:rsidRPr="00E613C7" w:rsidRDefault="005D5C35" w:rsidP="00E613C7">
      <w:pPr>
        <w:pStyle w:val="BodyTextIndent"/>
        <w:spacing w:after="0" w:line="276" w:lineRule="auto"/>
        <w:ind w:left="0" w:firstLine="578"/>
        <w:jc w:val="both"/>
        <w:rPr>
          <w:rFonts w:ascii="Times New Roman" w:hAnsi="Times New Roman"/>
          <w:b/>
          <w:sz w:val="27"/>
          <w:szCs w:val="27"/>
          <w:lang w:val="fr-FR"/>
        </w:rPr>
      </w:pPr>
      <w:r>
        <w:rPr>
          <w:rFonts w:ascii="Times New Roman" w:hAnsi="Times New Roman"/>
          <w:b/>
          <w:sz w:val="27"/>
          <w:szCs w:val="27"/>
          <w:lang w:val="fr-FR"/>
        </w:rPr>
        <w:t>2</w:t>
      </w:r>
      <w:r w:rsidR="003311DE" w:rsidRPr="00E613C7">
        <w:rPr>
          <w:rFonts w:ascii="Times New Roman" w:hAnsi="Times New Roman"/>
          <w:b/>
          <w:sz w:val="27"/>
          <w:szCs w:val="27"/>
          <w:lang w:val="fr-FR"/>
        </w:rPr>
        <w:t>. Phòng Y tế thành phố</w:t>
      </w:r>
    </w:p>
    <w:p w:rsidR="003311DE" w:rsidRPr="00B17500" w:rsidRDefault="003311DE" w:rsidP="00E613C7">
      <w:pPr>
        <w:pStyle w:val="BodyTextIndent"/>
        <w:spacing w:after="0" w:line="276" w:lineRule="auto"/>
        <w:ind w:left="0" w:firstLine="578"/>
        <w:jc w:val="both"/>
        <w:rPr>
          <w:rFonts w:ascii="Times New Roman" w:hAnsi="Times New Roman"/>
          <w:color w:val="000000" w:themeColor="text1"/>
          <w:sz w:val="27"/>
          <w:szCs w:val="27"/>
          <w:lang w:val="fr-FR"/>
        </w:rPr>
      </w:pPr>
      <w:r w:rsidRPr="00B17500">
        <w:rPr>
          <w:rFonts w:ascii="Times New Roman" w:hAnsi="Times New Roman"/>
          <w:color w:val="000000" w:themeColor="text1"/>
          <w:sz w:val="27"/>
          <w:szCs w:val="27"/>
          <w:lang w:val="fr-FR"/>
        </w:rPr>
        <w:t xml:space="preserve">- Chủ động phối hợp với Trung tâm y tế thành phố, các đơn vị liên quan tham mưu UBND thành phố triển khai </w:t>
      </w:r>
      <w:r w:rsidR="00626152">
        <w:rPr>
          <w:rFonts w:ascii="Times New Roman" w:hAnsi="Times New Roman"/>
          <w:color w:val="000000" w:themeColor="text1"/>
          <w:sz w:val="27"/>
          <w:szCs w:val="27"/>
          <w:lang w:val="fr-FR"/>
        </w:rPr>
        <w:t xml:space="preserve">thực hiện các biện pháp </w:t>
      </w:r>
      <w:r w:rsidRPr="00B17500">
        <w:rPr>
          <w:rFonts w:ascii="Times New Roman" w:hAnsi="Times New Roman"/>
          <w:color w:val="000000" w:themeColor="text1"/>
          <w:sz w:val="27"/>
          <w:szCs w:val="27"/>
          <w:lang w:val="fr-FR"/>
        </w:rPr>
        <w:t xml:space="preserve">phòng, chống dịch bệnh sốt xuất huyết </w:t>
      </w:r>
      <w:r w:rsidR="00B17500" w:rsidRPr="00B17500">
        <w:rPr>
          <w:rFonts w:ascii="Times New Roman" w:hAnsi="Times New Roman"/>
          <w:color w:val="000000" w:themeColor="text1"/>
          <w:sz w:val="27"/>
          <w:szCs w:val="27"/>
          <w:lang w:val="fr-FR"/>
        </w:rPr>
        <w:t xml:space="preserve">và các dịch bệnh truyền nhiễm khác </w:t>
      </w:r>
      <w:r w:rsidRPr="00B17500">
        <w:rPr>
          <w:rFonts w:ascii="Times New Roman" w:hAnsi="Times New Roman"/>
          <w:color w:val="000000" w:themeColor="text1"/>
          <w:sz w:val="27"/>
          <w:szCs w:val="27"/>
          <w:lang w:val="fr-FR"/>
        </w:rPr>
        <w:t>trên địa bàn.</w:t>
      </w:r>
    </w:p>
    <w:p w:rsidR="003311DE" w:rsidRPr="00B17500" w:rsidRDefault="003311DE" w:rsidP="00E613C7">
      <w:pPr>
        <w:pStyle w:val="BodyTextIndent"/>
        <w:spacing w:after="0" w:line="276" w:lineRule="auto"/>
        <w:ind w:left="0" w:firstLine="578"/>
        <w:jc w:val="both"/>
        <w:rPr>
          <w:rFonts w:ascii="Times New Roman" w:hAnsi="Times New Roman"/>
          <w:color w:val="000000" w:themeColor="text1"/>
          <w:sz w:val="27"/>
          <w:szCs w:val="27"/>
          <w:lang w:val="fr-FR"/>
        </w:rPr>
      </w:pPr>
      <w:r w:rsidRPr="00B17500">
        <w:rPr>
          <w:rFonts w:ascii="Times New Roman" w:hAnsi="Times New Roman"/>
          <w:color w:val="000000" w:themeColor="text1"/>
          <w:sz w:val="27"/>
          <w:szCs w:val="27"/>
          <w:lang w:val="fr-FR"/>
        </w:rPr>
        <w:t>- Chỉ đạo các cơ sở y tế ngoài công lập trên địa bàn phối hợp với Trung tâm y tế thành phố triển khai thực hiện công tác phòng, chống dịch sốt xuất huyết</w:t>
      </w:r>
      <w:r w:rsidR="00B17500" w:rsidRPr="00B17500">
        <w:rPr>
          <w:rFonts w:ascii="Times New Roman" w:hAnsi="Times New Roman"/>
          <w:color w:val="000000" w:themeColor="text1"/>
          <w:sz w:val="27"/>
          <w:szCs w:val="27"/>
          <w:lang w:val="fr-FR"/>
        </w:rPr>
        <w:t xml:space="preserve"> và các dịch bệnh truyền nhiễm khác</w:t>
      </w:r>
      <w:r w:rsidRPr="00B17500">
        <w:rPr>
          <w:rFonts w:ascii="Times New Roman" w:hAnsi="Times New Roman"/>
          <w:color w:val="000000" w:themeColor="text1"/>
          <w:sz w:val="27"/>
          <w:szCs w:val="27"/>
          <w:lang w:val="fr-FR"/>
        </w:rPr>
        <w:t>, thống kê, báo cáo theo quy định.</w:t>
      </w:r>
    </w:p>
    <w:p w:rsidR="003311DE" w:rsidRPr="00B17500" w:rsidRDefault="005D5C35" w:rsidP="00E613C7">
      <w:pPr>
        <w:tabs>
          <w:tab w:val="left" w:pos="567"/>
        </w:tabs>
        <w:spacing w:line="276" w:lineRule="auto"/>
        <w:ind w:firstLine="578"/>
        <w:jc w:val="both"/>
        <w:rPr>
          <w:b/>
          <w:bCs/>
          <w:spacing w:val="2"/>
          <w:sz w:val="27"/>
          <w:szCs w:val="27"/>
          <w:lang w:val="fr-FR"/>
        </w:rPr>
      </w:pPr>
      <w:r>
        <w:rPr>
          <w:b/>
          <w:bCs/>
          <w:spacing w:val="2"/>
          <w:sz w:val="27"/>
          <w:szCs w:val="27"/>
          <w:lang w:val="fr-FR"/>
        </w:rPr>
        <w:t>3</w:t>
      </w:r>
      <w:r w:rsidR="003311DE" w:rsidRPr="00B17500">
        <w:rPr>
          <w:b/>
          <w:bCs/>
          <w:spacing w:val="2"/>
          <w:sz w:val="27"/>
          <w:szCs w:val="27"/>
          <w:lang w:val="fr-FR"/>
        </w:rPr>
        <w:t>. Trung tâm Y tế thành phố</w:t>
      </w:r>
    </w:p>
    <w:p w:rsidR="003311DE" w:rsidRPr="00E613C7" w:rsidRDefault="003311DE" w:rsidP="00E613C7">
      <w:pPr>
        <w:pStyle w:val="Vnbnnidung0"/>
        <w:spacing w:after="0" w:line="276" w:lineRule="auto"/>
        <w:ind w:firstLine="578"/>
        <w:jc w:val="both"/>
        <w:rPr>
          <w:bCs/>
          <w:spacing w:val="2"/>
          <w:sz w:val="27"/>
          <w:szCs w:val="27"/>
          <w:lang w:val="fr-FR"/>
        </w:rPr>
      </w:pPr>
      <w:r w:rsidRPr="00E613C7">
        <w:rPr>
          <w:rStyle w:val="Bodytext2"/>
          <w:sz w:val="27"/>
          <w:szCs w:val="27"/>
          <w:lang w:eastAsia="vi-VN"/>
        </w:rPr>
        <w:t xml:space="preserve">- Tăng cường các hoạt động giám sát dịch, xét nghiệm, phát hiện sớm các ca bệnh, đặc biệt dịch sốt xuất huyết, chủ động đáp ứng xử lý triệt để ổ dịch, không để lan rộng và kéo dài tại cộng đồng. </w:t>
      </w:r>
      <w:r w:rsidRPr="00E613C7">
        <w:rPr>
          <w:bCs/>
          <w:spacing w:val="2"/>
          <w:sz w:val="27"/>
          <w:szCs w:val="27"/>
          <w:lang w:val="fr-FR"/>
        </w:rPr>
        <w:t xml:space="preserve">Tổ chức phân tuyến, thu dung, cấp cứu, điều trị bệnh nhân, </w:t>
      </w:r>
      <w:r w:rsidRPr="00E613C7">
        <w:rPr>
          <w:rStyle w:val="Bodytext2"/>
          <w:sz w:val="27"/>
          <w:szCs w:val="27"/>
          <w:lang w:eastAsia="vi-VN"/>
        </w:rPr>
        <w:t xml:space="preserve">tránh lây nhiễm chéo trong các cơ sở khám bệnh, chữa bệnh; củng cố các đội chống dịch cơ động, đội cấp cứu lưu động sẵn sàng tham gia, xử lý khống chế dịch và hỗ trợ tuyến dưới, hạn chế </w:t>
      </w:r>
      <w:r w:rsidRPr="00E613C7">
        <w:rPr>
          <w:bCs/>
          <w:spacing w:val="2"/>
          <w:sz w:val="27"/>
          <w:szCs w:val="27"/>
          <w:lang w:val="fr-FR"/>
        </w:rPr>
        <w:t>chuyển tuyến khi không cần thiết, tránh quá tải bệnh viện. D</w:t>
      </w:r>
      <w:r w:rsidRPr="00E613C7">
        <w:rPr>
          <w:sz w:val="27"/>
          <w:szCs w:val="27"/>
        </w:rPr>
        <w:t xml:space="preserve">uy trì hoạt động đường dây điện thoại nóng </w:t>
      </w:r>
      <w:r w:rsidRPr="00E613C7">
        <w:rPr>
          <w:sz w:val="27"/>
          <w:szCs w:val="27"/>
          <w:lang w:val="en-US"/>
        </w:rPr>
        <w:t xml:space="preserve">ngành y tế </w:t>
      </w:r>
      <w:r w:rsidRPr="00E613C7">
        <w:rPr>
          <w:sz w:val="27"/>
          <w:szCs w:val="27"/>
        </w:rPr>
        <w:t>để thường xuyên tư vấn, trao đổi thông tin về chuyên môn, yêu cầu hỗ trợ khi cần thiết.</w:t>
      </w:r>
    </w:p>
    <w:p w:rsidR="003311DE" w:rsidRPr="00E613C7" w:rsidRDefault="003311DE" w:rsidP="00E613C7">
      <w:pPr>
        <w:shd w:val="clear" w:color="auto" w:fill="FFFFFF"/>
        <w:spacing w:line="276" w:lineRule="auto"/>
        <w:ind w:firstLine="578"/>
        <w:jc w:val="both"/>
        <w:rPr>
          <w:bCs/>
          <w:spacing w:val="2"/>
          <w:sz w:val="27"/>
          <w:szCs w:val="27"/>
          <w:lang w:val="fr-FR"/>
        </w:rPr>
      </w:pPr>
      <w:r w:rsidRPr="00E613C7">
        <w:rPr>
          <w:sz w:val="27"/>
          <w:szCs w:val="27"/>
        </w:rPr>
        <w:t>- Đảm bảo cung ứng kịp thời, phù hợp vắc xin phòng COVID-19 về các địa phương theo tiến độ phân bổ của Sở Y tế, không để thiếu vắc xin; tổ chức giám sát đảm bảo an toàn trong việc tiếp nhận, vận chuyển, bảo quản và sử dụng vắc xin tại các cơ sở y tế trên địa bàn.</w:t>
      </w:r>
    </w:p>
    <w:p w:rsidR="003311DE" w:rsidRDefault="003311DE" w:rsidP="00DD7835">
      <w:pPr>
        <w:spacing w:line="276" w:lineRule="auto"/>
        <w:ind w:firstLine="578"/>
        <w:jc w:val="both"/>
        <w:rPr>
          <w:bCs/>
          <w:spacing w:val="2"/>
          <w:sz w:val="27"/>
          <w:szCs w:val="27"/>
          <w:lang w:val="fr-FR"/>
        </w:rPr>
      </w:pPr>
      <w:r w:rsidRPr="00E613C7">
        <w:rPr>
          <w:bCs/>
          <w:spacing w:val="2"/>
          <w:sz w:val="27"/>
          <w:szCs w:val="27"/>
          <w:lang w:val="fr-FR"/>
        </w:rPr>
        <w:t xml:space="preserve">- Phối hợp với các cơ quan, đơn vị, địa phương tổ chức tiêm ngay cho các nhóm đối tượng theo hướng dẫn của </w:t>
      </w:r>
      <w:r w:rsidR="00626152">
        <w:rPr>
          <w:bCs/>
          <w:spacing w:val="2"/>
          <w:sz w:val="27"/>
          <w:szCs w:val="27"/>
          <w:lang w:val="fr-FR"/>
        </w:rPr>
        <w:t>Sở</w:t>
      </w:r>
      <w:r w:rsidRPr="00E613C7">
        <w:rPr>
          <w:bCs/>
          <w:spacing w:val="2"/>
          <w:sz w:val="27"/>
          <w:szCs w:val="27"/>
          <w:lang w:val="fr-FR"/>
        </w:rPr>
        <w:t xml:space="preserve"> Y tế và tiến độ phân bổ vắc xin; chuẩn bị điều kiện tăng tốc độ tiêm chủng cho trẻ em từ 5 đến dưới 12 tuổi đảm bảo hoàn thành trong tháng 8 năm 2022; hoàn thành sớm nhất việc tiêm mũi 3, mũi 4 cho </w:t>
      </w:r>
      <w:r w:rsidRPr="00E613C7">
        <w:rPr>
          <w:bCs/>
          <w:spacing w:val="2"/>
          <w:sz w:val="27"/>
          <w:szCs w:val="27"/>
          <w:lang w:val="fr-FR"/>
        </w:rPr>
        <w:lastRenderedPageBreak/>
        <w:t xml:space="preserve">người dân trên 18 tuổi và đẩy nhanh tiêm mũi 3 cho người từ 12 đến dưới 18 tuổi theo </w:t>
      </w:r>
      <w:r w:rsidR="00626152">
        <w:rPr>
          <w:bCs/>
          <w:spacing w:val="2"/>
          <w:sz w:val="27"/>
          <w:szCs w:val="27"/>
          <w:lang w:val="fr-FR"/>
        </w:rPr>
        <w:t xml:space="preserve">chỉ đạo và </w:t>
      </w:r>
      <w:r w:rsidRPr="00E613C7">
        <w:rPr>
          <w:bCs/>
          <w:spacing w:val="2"/>
          <w:sz w:val="27"/>
          <w:szCs w:val="27"/>
          <w:lang w:val="fr-FR"/>
        </w:rPr>
        <w:t xml:space="preserve">hướng dẫn của </w:t>
      </w:r>
      <w:r w:rsidR="00626152">
        <w:rPr>
          <w:bCs/>
          <w:spacing w:val="2"/>
          <w:sz w:val="27"/>
          <w:szCs w:val="27"/>
          <w:lang w:val="fr-FR"/>
        </w:rPr>
        <w:t>Sở</w:t>
      </w:r>
      <w:r w:rsidRPr="00E613C7">
        <w:rPr>
          <w:bCs/>
          <w:spacing w:val="2"/>
          <w:sz w:val="27"/>
          <w:szCs w:val="27"/>
          <w:lang w:val="fr-FR"/>
        </w:rPr>
        <w:t xml:space="preserve"> Y tế; chú trọng hoàn thành sớm việc tiêm vắc xin cho các lực lượng y tế, công an, quân đội, giáo viên, người làm trong lĩnh vực giao thông vận tải, người cung cấp dịch vụ thiết yếu, người làm việc tại các cơ sở dịch vụ du lịch, trung tâm thương mại, siêu thị, chợ, người làm việc trong các doanh nghiệp, khu công nghiệp…</w:t>
      </w:r>
    </w:p>
    <w:p w:rsidR="00DD7835" w:rsidRDefault="00DD7835" w:rsidP="00DD7835">
      <w:pPr>
        <w:spacing w:line="276" w:lineRule="auto"/>
        <w:ind w:firstLine="578"/>
        <w:jc w:val="both"/>
        <w:rPr>
          <w:sz w:val="27"/>
          <w:szCs w:val="27"/>
        </w:rPr>
      </w:pPr>
      <w:r>
        <w:rPr>
          <w:sz w:val="27"/>
          <w:szCs w:val="27"/>
        </w:rPr>
        <w:t xml:space="preserve">- </w:t>
      </w:r>
      <w:r w:rsidRPr="00624C7F">
        <w:rPr>
          <w:sz w:val="27"/>
          <w:szCs w:val="27"/>
        </w:rPr>
        <w:t>Căn cứ số lượng vắc xin COVID-19 do Sở Y tế phân bổ, giao chỉ tiêu cụ thể cho từng phường để triển khai thực hiện nhằm</w:t>
      </w:r>
      <w:r>
        <w:rPr>
          <w:sz w:val="27"/>
          <w:szCs w:val="27"/>
        </w:rPr>
        <w:t xml:space="preserve"> đẩy nhanh tiến độ tiêm các mũi vắc xin phòng COVID-19.</w:t>
      </w:r>
    </w:p>
    <w:p w:rsidR="00D518BD" w:rsidRPr="00E613C7" w:rsidRDefault="00D518BD" w:rsidP="00D518BD">
      <w:pPr>
        <w:tabs>
          <w:tab w:val="left" w:pos="567"/>
        </w:tabs>
        <w:spacing w:line="276" w:lineRule="auto"/>
        <w:ind w:firstLine="578"/>
        <w:jc w:val="both"/>
        <w:rPr>
          <w:sz w:val="27"/>
          <w:szCs w:val="27"/>
        </w:rPr>
      </w:pPr>
      <w:r>
        <w:rPr>
          <w:sz w:val="27"/>
          <w:szCs w:val="27"/>
        </w:rPr>
        <w:t xml:space="preserve">- Chủ động </w:t>
      </w:r>
      <w:r w:rsidRPr="00E613C7">
        <w:rPr>
          <w:sz w:val="27"/>
          <w:szCs w:val="27"/>
        </w:rPr>
        <w:t>tổ chức các chiến dịch tiêm vắc xin COVID-19 tại các cơ quan, đơn vị, doanh nghiệp, khu</w:t>
      </w:r>
      <w:r>
        <w:rPr>
          <w:sz w:val="27"/>
          <w:szCs w:val="27"/>
        </w:rPr>
        <w:t>, cụm</w:t>
      </w:r>
      <w:r w:rsidRPr="00E613C7">
        <w:rPr>
          <w:sz w:val="27"/>
          <w:szCs w:val="27"/>
        </w:rPr>
        <w:t xml:space="preserve"> công nghiệp</w:t>
      </w:r>
      <w:r w:rsidR="003A1079">
        <w:rPr>
          <w:sz w:val="27"/>
          <w:szCs w:val="27"/>
        </w:rPr>
        <w:t xml:space="preserve"> trên địa bàn thành phố</w:t>
      </w:r>
      <w:r w:rsidRPr="00E613C7">
        <w:rPr>
          <w:sz w:val="27"/>
          <w:szCs w:val="27"/>
        </w:rPr>
        <w:t>.</w:t>
      </w:r>
    </w:p>
    <w:p w:rsidR="00DD7835" w:rsidRDefault="00DD7835" w:rsidP="00DD7835">
      <w:pPr>
        <w:spacing w:line="276" w:lineRule="auto"/>
        <w:ind w:firstLine="578"/>
        <w:jc w:val="both"/>
        <w:rPr>
          <w:bCs/>
          <w:spacing w:val="2"/>
          <w:sz w:val="27"/>
          <w:szCs w:val="27"/>
          <w:lang w:val="fr-FR"/>
        </w:rPr>
      </w:pPr>
      <w:r w:rsidRPr="00E613C7">
        <w:rPr>
          <w:bCs/>
          <w:spacing w:val="2"/>
          <w:sz w:val="27"/>
          <w:szCs w:val="27"/>
          <w:lang w:val="fr-FR"/>
        </w:rPr>
        <w:t>- Duy trì Chương trình tiêm chủng mở rộng phòng chống dịch bệnh truyền nhiễm; tiếp tục mở rộng và công khai các điểm tiêm chủng trên địa bàn (địa chỉ, người phụ trách, thông tin liên hệ) để người dân biết và tạo điều kiện thuận lợi nhất cho người dân đến tiêm chủng.</w:t>
      </w:r>
    </w:p>
    <w:p w:rsidR="00DD7835" w:rsidRPr="00ED2BB2" w:rsidRDefault="00DD7835" w:rsidP="00DD7835">
      <w:pPr>
        <w:spacing w:line="276" w:lineRule="auto"/>
        <w:ind w:firstLine="578"/>
        <w:jc w:val="both"/>
        <w:rPr>
          <w:sz w:val="27"/>
          <w:szCs w:val="27"/>
        </w:rPr>
      </w:pPr>
      <w:r w:rsidRPr="00ED2BB2">
        <w:rPr>
          <w:sz w:val="27"/>
          <w:szCs w:val="27"/>
        </w:rPr>
        <w:t>- Tổng hợp tình hình dịch bệnh sốt xuất huyết</w:t>
      </w:r>
      <w:r>
        <w:rPr>
          <w:sz w:val="27"/>
          <w:szCs w:val="27"/>
        </w:rPr>
        <w:t xml:space="preserve"> và các dịch bệnh truyền nhiễm khác</w:t>
      </w:r>
      <w:r w:rsidRPr="00ED2BB2">
        <w:rPr>
          <w:sz w:val="27"/>
          <w:szCs w:val="27"/>
        </w:rPr>
        <w:t xml:space="preserve"> </w:t>
      </w:r>
      <w:r>
        <w:rPr>
          <w:sz w:val="27"/>
          <w:szCs w:val="27"/>
        </w:rPr>
        <w:t>báo cáo</w:t>
      </w:r>
      <w:r w:rsidRPr="00ED2BB2">
        <w:rPr>
          <w:sz w:val="27"/>
          <w:szCs w:val="27"/>
        </w:rPr>
        <w:t xml:space="preserve"> UBND thành phố (qua Phòng Y tế) và Sở Y tế theo quy định.</w:t>
      </w:r>
    </w:p>
    <w:p w:rsidR="003311DE" w:rsidRPr="00B17500" w:rsidRDefault="00D518BD" w:rsidP="00E613C7">
      <w:pPr>
        <w:shd w:val="clear" w:color="auto" w:fill="FFFFFF"/>
        <w:spacing w:line="276" w:lineRule="auto"/>
        <w:ind w:firstLine="578"/>
        <w:jc w:val="both"/>
        <w:rPr>
          <w:b/>
          <w:color w:val="000000" w:themeColor="text1"/>
          <w:spacing w:val="-4"/>
          <w:sz w:val="27"/>
          <w:szCs w:val="27"/>
          <w:lang w:val="fr-FR"/>
        </w:rPr>
      </w:pPr>
      <w:r>
        <w:rPr>
          <w:b/>
          <w:bCs/>
          <w:color w:val="000000" w:themeColor="text1"/>
          <w:spacing w:val="2"/>
          <w:sz w:val="27"/>
          <w:szCs w:val="27"/>
          <w:lang w:val="fr-FR"/>
        </w:rPr>
        <w:t>4</w:t>
      </w:r>
      <w:r w:rsidR="003311DE" w:rsidRPr="00B17500">
        <w:rPr>
          <w:b/>
          <w:bCs/>
          <w:color w:val="000000" w:themeColor="text1"/>
          <w:spacing w:val="2"/>
          <w:sz w:val="27"/>
          <w:szCs w:val="27"/>
          <w:lang w:val="fr-FR"/>
        </w:rPr>
        <w:t xml:space="preserve">. </w:t>
      </w:r>
      <w:r w:rsidR="003311DE" w:rsidRPr="00B17500">
        <w:rPr>
          <w:b/>
          <w:color w:val="000000" w:themeColor="text1"/>
          <w:spacing w:val="-4"/>
          <w:sz w:val="27"/>
          <w:szCs w:val="27"/>
          <w:lang w:val="fr-FR"/>
        </w:rPr>
        <w:t>Phòng Văn hóa và Thông tin, Đài phát thanh thành phố</w:t>
      </w:r>
    </w:p>
    <w:p w:rsidR="003311DE" w:rsidRPr="003A1079" w:rsidRDefault="003311DE" w:rsidP="00E613C7">
      <w:pPr>
        <w:tabs>
          <w:tab w:val="left" w:pos="1260"/>
        </w:tabs>
        <w:spacing w:line="276" w:lineRule="auto"/>
        <w:ind w:firstLine="578"/>
        <w:jc w:val="both"/>
        <w:rPr>
          <w:rFonts w:eastAsia="Times New Roman"/>
          <w:spacing w:val="-2"/>
          <w:sz w:val="27"/>
          <w:szCs w:val="27"/>
        </w:rPr>
      </w:pPr>
      <w:r w:rsidRPr="003A1079">
        <w:rPr>
          <w:rFonts w:eastAsia="Times New Roman"/>
          <w:spacing w:val="-2"/>
          <w:sz w:val="27"/>
          <w:szCs w:val="27"/>
        </w:rPr>
        <w:t xml:space="preserve">- </w:t>
      </w:r>
      <w:r w:rsidR="00BD2AD5" w:rsidRPr="003A1079">
        <w:rPr>
          <w:rFonts w:eastAsia="Times New Roman"/>
          <w:spacing w:val="-2"/>
          <w:sz w:val="27"/>
          <w:szCs w:val="27"/>
        </w:rPr>
        <w:t>T</w:t>
      </w:r>
      <w:r w:rsidRPr="003A1079">
        <w:rPr>
          <w:rFonts w:eastAsia="Times New Roman"/>
          <w:spacing w:val="-2"/>
          <w:sz w:val="27"/>
          <w:szCs w:val="27"/>
        </w:rPr>
        <w:t xml:space="preserve">ăng cường công tác truyền thông giáo dục sức khoẻ; </w:t>
      </w:r>
      <w:r w:rsidR="003A1079" w:rsidRPr="003A1079">
        <w:rPr>
          <w:rFonts w:eastAsia="Times New Roman"/>
          <w:spacing w:val="-2"/>
          <w:sz w:val="27"/>
          <w:szCs w:val="27"/>
        </w:rPr>
        <w:t xml:space="preserve">tổ chức chiến dịch </w:t>
      </w:r>
      <w:r w:rsidRPr="003A1079">
        <w:rPr>
          <w:spacing w:val="-2"/>
          <w:sz w:val="27"/>
          <w:szCs w:val="27"/>
        </w:rPr>
        <w:t xml:space="preserve">tuyên truyền </w:t>
      </w:r>
      <w:r w:rsidRPr="003A1079">
        <w:rPr>
          <w:rFonts w:eastAsia="Times New Roman"/>
          <w:spacing w:val="-2"/>
          <w:sz w:val="27"/>
          <w:szCs w:val="27"/>
        </w:rPr>
        <w:t>đến tận hộ gia đình và cộng đồng bằng nhiều hình thức để người dân hiểu được nguy cơ, sự nguy hiểm của bệnh sốt xuất huyết và hưởng ứng tích cực các biện pháp phòng bệnh như họp tổ dân phố, tập huấn, hướng dẫn tại ch</w:t>
      </w:r>
      <w:r w:rsidR="003A1079" w:rsidRPr="003A1079">
        <w:rPr>
          <w:rFonts w:eastAsia="Times New Roman"/>
          <w:spacing w:val="-2"/>
          <w:sz w:val="27"/>
          <w:szCs w:val="27"/>
        </w:rPr>
        <w:t xml:space="preserve">ỗ, tờ rơi, loa đài, phát thanh </w:t>
      </w:r>
      <w:r w:rsidRPr="003A1079">
        <w:rPr>
          <w:rFonts w:eastAsia="Times New Roman"/>
          <w:spacing w:val="-2"/>
          <w:sz w:val="27"/>
          <w:szCs w:val="27"/>
        </w:rPr>
        <w:t xml:space="preserve">… </w:t>
      </w:r>
      <w:r w:rsidRPr="003A1079">
        <w:rPr>
          <w:spacing w:val="-2"/>
          <w:sz w:val="27"/>
          <w:szCs w:val="27"/>
        </w:rPr>
        <w:t xml:space="preserve">phát động chiến dịch vệ sinh môi trường, diệt muỗi, lăng quăng (bọ gậy), </w:t>
      </w:r>
      <w:r w:rsidRPr="003A1079">
        <w:rPr>
          <w:rFonts w:eastAsia="Times New Roman"/>
          <w:spacing w:val="-2"/>
          <w:sz w:val="27"/>
          <w:szCs w:val="27"/>
        </w:rPr>
        <w:t>dọn bỏ vật dụng phế thải đọng nước nơi lăng quăng (bọ gậy), muỗi phát triển.</w:t>
      </w:r>
    </w:p>
    <w:p w:rsidR="003311DE" w:rsidRPr="00E613C7" w:rsidRDefault="003311DE" w:rsidP="00E613C7">
      <w:pPr>
        <w:tabs>
          <w:tab w:val="left" w:pos="1260"/>
        </w:tabs>
        <w:spacing w:line="276" w:lineRule="auto"/>
        <w:ind w:firstLine="578"/>
        <w:jc w:val="both"/>
        <w:rPr>
          <w:rFonts w:eastAsia="Times New Roman"/>
          <w:sz w:val="27"/>
          <w:szCs w:val="27"/>
        </w:rPr>
      </w:pPr>
      <w:r w:rsidRPr="00E613C7">
        <w:rPr>
          <w:rFonts w:eastAsia="Times New Roman"/>
          <w:sz w:val="27"/>
          <w:szCs w:val="27"/>
        </w:rPr>
        <w:t xml:space="preserve">- Tăng cường công tác thông tin, truyền thông về tiêm vắc xin, lợi ích, hiệu quả của vắc xin; thực hiện các biện pháp phòng, chống dịch </w:t>
      </w:r>
      <w:r w:rsidRPr="00E613C7">
        <w:rPr>
          <w:rFonts w:eastAsia="Times New Roman"/>
          <w:b/>
          <w:bCs/>
          <w:i/>
          <w:iCs/>
          <w:sz w:val="27"/>
          <w:szCs w:val="27"/>
        </w:rPr>
        <w:t>“2K (khẩu trang, khử khuẩn) + vắc xin + thuốc + điều trị + công nghệ + ý thức người dân và các biện pháp khác”</w:t>
      </w:r>
      <w:r w:rsidRPr="00E613C7">
        <w:rPr>
          <w:rFonts w:eastAsia="Times New Roman"/>
          <w:sz w:val="27"/>
          <w:szCs w:val="27"/>
        </w:rPr>
        <w:t>; cảnh báo về các biến thể mới của Omicron; tập trung truyền thông về tiêm chủng cho các đối tượng có nguy cơ cao, bệnh lý nền (bao gồm cả trẻ em), những người muốn lựa chọn vắc xin, khu vực có tỷ lệ bao phủ vắc xin thấp; hướng dẫn người dân chăm sóc sức khỏe hậu COVID-19.</w:t>
      </w:r>
    </w:p>
    <w:p w:rsidR="003311DE" w:rsidRPr="00B17500" w:rsidRDefault="00D518BD" w:rsidP="00E613C7">
      <w:pPr>
        <w:shd w:val="clear" w:color="auto" w:fill="FFFFFF"/>
        <w:spacing w:line="276" w:lineRule="auto"/>
        <w:ind w:firstLine="578"/>
        <w:jc w:val="both"/>
        <w:rPr>
          <w:b/>
          <w:color w:val="000000" w:themeColor="text1"/>
          <w:sz w:val="27"/>
          <w:szCs w:val="27"/>
        </w:rPr>
      </w:pPr>
      <w:r>
        <w:rPr>
          <w:b/>
          <w:bCs/>
          <w:color w:val="000000" w:themeColor="text1"/>
          <w:spacing w:val="2"/>
          <w:sz w:val="27"/>
          <w:szCs w:val="27"/>
          <w:lang w:val="fr-FR"/>
        </w:rPr>
        <w:t>5</w:t>
      </w:r>
      <w:r w:rsidR="003311DE" w:rsidRPr="00B17500">
        <w:rPr>
          <w:b/>
          <w:bCs/>
          <w:color w:val="000000" w:themeColor="text1"/>
          <w:spacing w:val="2"/>
          <w:sz w:val="27"/>
          <w:szCs w:val="27"/>
          <w:lang w:val="fr-FR"/>
        </w:rPr>
        <w:t xml:space="preserve">. </w:t>
      </w:r>
      <w:r w:rsidR="005C1617" w:rsidRPr="00B17500">
        <w:rPr>
          <w:b/>
          <w:bCs/>
          <w:color w:val="000000" w:themeColor="text1"/>
          <w:spacing w:val="2"/>
          <w:sz w:val="27"/>
          <w:szCs w:val="27"/>
          <w:lang w:val="fr-FR"/>
        </w:rPr>
        <w:t>Phòng</w:t>
      </w:r>
      <w:r w:rsidR="003311DE" w:rsidRPr="00B17500">
        <w:rPr>
          <w:b/>
          <w:bCs/>
          <w:color w:val="000000" w:themeColor="text1"/>
          <w:spacing w:val="2"/>
          <w:sz w:val="27"/>
          <w:szCs w:val="27"/>
          <w:lang w:val="fr-FR"/>
        </w:rPr>
        <w:t xml:space="preserve"> Giáo dục và Đào tạo</w:t>
      </w:r>
      <w:r w:rsidR="005C1617" w:rsidRPr="00B17500">
        <w:rPr>
          <w:b/>
          <w:bCs/>
          <w:color w:val="000000" w:themeColor="text1"/>
          <w:spacing w:val="2"/>
          <w:sz w:val="27"/>
          <w:szCs w:val="27"/>
          <w:lang w:val="fr-FR"/>
        </w:rPr>
        <w:t xml:space="preserve"> thành phố</w:t>
      </w:r>
    </w:p>
    <w:p w:rsidR="003311DE" w:rsidRPr="00E613C7" w:rsidRDefault="003311DE" w:rsidP="00E613C7">
      <w:pPr>
        <w:shd w:val="clear" w:color="auto" w:fill="FFFFFF"/>
        <w:spacing w:line="276" w:lineRule="auto"/>
        <w:ind w:firstLine="578"/>
        <w:jc w:val="both"/>
        <w:rPr>
          <w:sz w:val="27"/>
          <w:szCs w:val="27"/>
        </w:rPr>
      </w:pPr>
      <w:r w:rsidRPr="00E613C7">
        <w:rPr>
          <w:sz w:val="27"/>
          <w:szCs w:val="27"/>
        </w:rPr>
        <w:t>- Tăng cường tổ chức tuyên truyền cho các bậc phụ huynh, cha, mẹ, người giám hộ của trẻ về lợi ích của tiêm chủng vắc xin phòng COVID-19 nhằm tạo sự đồng thuận của tiêm chủng vắc xin cho trẻ em, đồng thời hướng dẫn cho giáo viên vận động phụ huynh đưa con em đi tiêm phòng COVID-19 nhất là trẻ em từ 5 đến dưới 12 tuổi, để đảm bảo an toàn phòng chống dịch.</w:t>
      </w:r>
    </w:p>
    <w:p w:rsidR="003311DE" w:rsidRPr="003A1079" w:rsidRDefault="003311DE" w:rsidP="00E613C7">
      <w:pPr>
        <w:shd w:val="clear" w:color="auto" w:fill="FFFFFF"/>
        <w:spacing w:line="276" w:lineRule="auto"/>
        <w:ind w:firstLine="578"/>
        <w:jc w:val="both"/>
        <w:rPr>
          <w:sz w:val="27"/>
          <w:szCs w:val="27"/>
        </w:rPr>
      </w:pPr>
      <w:r w:rsidRPr="003A1079">
        <w:rPr>
          <w:sz w:val="27"/>
          <w:szCs w:val="27"/>
        </w:rPr>
        <w:t xml:space="preserve">- Khẩn trương rà soát, lập danh sách học sinh thuộc độ tuổi từ 5 đến dưới 18 tuổi chưa tiêm chủng hoặc tiêm chưa đầy đủ; chuẩn bị cơ sở vật chất, nhân lực, thông báo và phối hợp với ngành Y tế để tổ chức tiêm chủng, bảo đảm an toàn cho </w:t>
      </w:r>
      <w:r w:rsidRPr="003A1079">
        <w:rPr>
          <w:sz w:val="27"/>
          <w:szCs w:val="27"/>
        </w:rPr>
        <w:lastRenderedPageBreak/>
        <w:t>học sinh đến trường trong năm học mới. Phát động tiêm vắc xin phòng COVID-19 đủ mũi 3, mũi 4 cho giáo viên, người làm việc tại các cơ sở giáo dục.</w:t>
      </w:r>
    </w:p>
    <w:p w:rsidR="003311DE" w:rsidRPr="003A1079" w:rsidRDefault="003311DE" w:rsidP="00E613C7">
      <w:pPr>
        <w:shd w:val="clear" w:color="auto" w:fill="FFFFFF"/>
        <w:spacing w:line="276" w:lineRule="auto"/>
        <w:ind w:firstLine="578"/>
        <w:jc w:val="both"/>
        <w:rPr>
          <w:sz w:val="27"/>
          <w:szCs w:val="27"/>
        </w:rPr>
      </w:pPr>
      <w:r w:rsidRPr="003A1079">
        <w:rPr>
          <w:sz w:val="27"/>
          <w:szCs w:val="27"/>
        </w:rPr>
        <w:t xml:space="preserve">- Chủ động phối hợp </w:t>
      </w:r>
      <w:r w:rsidR="005C1617" w:rsidRPr="003A1079">
        <w:rPr>
          <w:sz w:val="27"/>
          <w:szCs w:val="27"/>
        </w:rPr>
        <w:t>Trung tâm</w:t>
      </w:r>
      <w:r w:rsidRPr="003A1079">
        <w:rPr>
          <w:sz w:val="27"/>
          <w:szCs w:val="27"/>
        </w:rPr>
        <w:t xml:space="preserve"> Y tế</w:t>
      </w:r>
      <w:r w:rsidR="005C1617" w:rsidRPr="003A1079">
        <w:rPr>
          <w:sz w:val="27"/>
          <w:szCs w:val="27"/>
        </w:rPr>
        <w:t xml:space="preserve"> thành phố</w:t>
      </w:r>
      <w:r w:rsidRPr="003A1079">
        <w:rPr>
          <w:sz w:val="27"/>
          <w:szCs w:val="27"/>
        </w:rPr>
        <w:t xml:space="preserve">, các đơn vị liên quan để tổ chức tuyên truyền sâu rộng tại các </w:t>
      </w:r>
      <w:r w:rsidR="003A1079" w:rsidRPr="003A1079">
        <w:rPr>
          <w:sz w:val="27"/>
          <w:szCs w:val="27"/>
        </w:rPr>
        <w:t>cơ sở giáo dục</w:t>
      </w:r>
      <w:r w:rsidRPr="003A1079">
        <w:rPr>
          <w:sz w:val="27"/>
          <w:szCs w:val="27"/>
        </w:rPr>
        <w:t xml:space="preserve">, đặc biệt tại các nhà trẻ, trường mẫu giáo về các biện pháp phòng chống bệnh sốt xuất huyết, COVID-19 trong trường học. </w:t>
      </w:r>
    </w:p>
    <w:p w:rsidR="003311DE" w:rsidRPr="00E613C7" w:rsidRDefault="003311DE" w:rsidP="00E613C7">
      <w:pPr>
        <w:shd w:val="clear" w:color="auto" w:fill="FFFFFF"/>
        <w:spacing w:line="276" w:lineRule="auto"/>
        <w:ind w:firstLine="578"/>
        <w:jc w:val="both"/>
        <w:rPr>
          <w:sz w:val="27"/>
          <w:szCs w:val="27"/>
        </w:rPr>
      </w:pPr>
      <w:r w:rsidRPr="00E613C7">
        <w:rPr>
          <w:sz w:val="27"/>
          <w:szCs w:val="27"/>
        </w:rPr>
        <w:t>- Tổ chức định kỳ tổng vệ sinh, khử khuẩn môi trường, diệt lăng quăng (bọ gậy) tại trường học, hướng dẫn các em học sinh tham gia vào các hoạt động diệt muỗi, loại trừ lăng quăng (bọ gậy) tại hộ gia đình. Phát hiện sớm các trường hợp mắc bệnh tại các cơ sở giáo dục, thông báo ngay cho cơ quan y tế địa phương để tổ chức khám, điều trị và xử lý ổ dịch kịp thời.</w:t>
      </w:r>
    </w:p>
    <w:p w:rsidR="003311DE" w:rsidRPr="00E613C7" w:rsidRDefault="003311DE" w:rsidP="00E613C7">
      <w:pPr>
        <w:shd w:val="clear" w:color="auto" w:fill="FFFFFF"/>
        <w:spacing w:line="276" w:lineRule="auto"/>
        <w:ind w:firstLine="578"/>
        <w:jc w:val="both"/>
        <w:rPr>
          <w:spacing w:val="-4"/>
          <w:sz w:val="27"/>
          <w:szCs w:val="27"/>
        </w:rPr>
      </w:pPr>
      <w:r w:rsidRPr="00E613C7">
        <w:rPr>
          <w:spacing w:val="-4"/>
          <w:sz w:val="27"/>
          <w:szCs w:val="27"/>
        </w:rPr>
        <w:t>- Thường xuyên kiểm tra, giám sát triển khai công tác phòng, chống dịch tại các cơ sở giáo dục, phối hợp chặt chẽ với các đơn vị y tế phát hiện và xử lý kịp thời các trường hợp sốt xuất huyết, tay chân miệng và các dịch bệnh truyền nhiễm khác, đặc biệt vào dịp Khai giảng năm học mới 2022-2023.</w:t>
      </w:r>
    </w:p>
    <w:p w:rsidR="003311DE" w:rsidRPr="00B17500" w:rsidRDefault="00D518BD" w:rsidP="00E613C7">
      <w:pPr>
        <w:shd w:val="clear" w:color="auto" w:fill="FFFFFF"/>
        <w:spacing w:line="276" w:lineRule="auto"/>
        <w:ind w:firstLine="578"/>
        <w:jc w:val="both"/>
        <w:rPr>
          <w:b/>
          <w:color w:val="000000" w:themeColor="text1"/>
          <w:sz w:val="27"/>
          <w:szCs w:val="27"/>
        </w:rPr>
      </w:pPr>
      <w:r>
        <w:rPr>
          <w:b/>
          <w:color w:val="000000" w:themeColor="text1"/>
          <w:sz w:val="27"/>
          <w:szCs w:val="27"/>
        </w:rPr>
        <w:t>6</w:t>
      </w:r>
      <w:r w:rsidR="003311DE" w:rsidRPr="00B17500">
        <w:rPr>
          <w:b/>
          <w:color w:val="000000" w:themeColor="text1"/>
          <w:sz w:val="27"/>
          <w:szCs w:val="27"/>
        </w:rPr>
        <w:t xml:space="preserve">. </w:t>
      </w:r>
      <w:r w:rsidR="005C1617" w:rsidRPr="00B17500">
        <w:rPr>
          <w:b/>
          <w:color w:val="000000" w:themeColor="text1"/>
          <w:sz w:val="27"/>
          <w:szCs w:val="27"/>
        </w:rPr>
        <w:t>Phòng Tài chính - Kế hoạch thành phố</w:t>
      </w:r>
    </w:p>
    <w:p w:rsidR="00B17500" w:rsidRDefault="003311DE" w:rsidP="00B17500">
      <w:pPr>
        <w:shd w:val="clear" w:color="auto" w:fill="FFFFFF"/>
        <w:spacing w:line="276" w:lineRule="auto"/>
        <w:ind w:firstLine="578"/>
        <w:jc w:val="both"/>
        <w:rPr>
          <w:sz w:val="27"/>
          <w:szCs w:val="27"/>
        </w:rPr>
      </w:pPr>
      <w:r w:rsidRPr="00E613C7">
        <w:rPr>
          <w:sz w:val="27"/>
          <w:szCs w:val="27"/>
        </w:rPr>
        <w:t xml:space="preserve">Tham mưu </w:t>
      </w:r>
      <w:r w:rsidR="00B17500">
        <w:rPr>
          <w:sz w:val="27"/>
          <w:szCs w:val="27"/>
        </w:rPr>
        <w:t>UBND thành phố bố trí</w:t>
      </w:r>
      <w:r w:rsidRPr="00E613C7">
        <w:rPr>
          <w:sz w:val="27"/>
          <w:szCs w:val="27"/>
        </w:rPr>
        <w:t xml:space="preserve"> kinh phí theo đề xuất của </w:t>
      </w:r>
      <w:r w:rsidR="005C1617" w:rsidRPr="00E613C7">
        <w:rPr>
          <w:sz w:val="27"/>
          <w:szCs w:val="27"/>
        </w:rPr>
        <w:t>ngành</w:t>
      </w:r>
      <w:r w:rsidRPr="00E613C7">
        <w:rPr>
          <w:sz w:val="27"/>
          <w:szCs w:val="27"/>
        </w:rPr>
        <w:t xml:space="preserve"> Y tế và các đơn vị liên quan để đảm bảo nhu cầu đáp ứng phòng, chống dịch bệnh trên địa bàn phù hợp, tiết kiệm, tránh lãng phí, không để dịch sốt xuất huyết, COVID-19 và các dịch bệnh truyền nhiễm khác bùng phát, lan rộng, kéo dài.</w:t>
      </w:r>
    </w:p>
    <w:p w:rsidR="003311DE" w:rsidRPr="00B17500" w:rsidRDefault="00D518BD" w:rsidP="00B17500">
      <w:pPr>
        <w:shd w:val="clear" w:color="auto" w:fill="FFFFFF"/>
        <w:spacing w:line="276" w:lineRule="auto"/>
        <w:ind w:firstLine="578"/>
        <w:jc w:val="both"/>
        <w:rPr>
          <w:b/>
          <w:sz w:val="27"/>
          <w:szCs w:val="27"/>
        </w:rPr>
      </w:pPr>
      <w:r>
        <w:rPr>
          <w:b/>
          <w:sz w:val="27"/>
          <w:szCs w:val="27"/>
        </w:rPr>
        <w:t>7</w:t>
      </w:r>
      <w:r w:rsidR="003311DE" w:rsidRPr="00B17500">
        <w:rPr>
          <w:b/>
          <w:sz w:val="27"/>
          <w:szCs w:val="27"/>
        </w:rPr>
        <w:t xml:space="preserve">. </w:t>
      </w:r>
      <w:r w:rsidR="005C1617" w:rsidRPr="00B17500">
        <w:rPr>
          <w:b/>
          <w:spacing w:val="-6"/>
          <w:sz w:val="27"/>
          <w:szCs w:val="27"/>
        </w:rPr>
        <w:t>Phòng</w:t>
      </w:r>
      <w:r w:rsidR="003311DE" w:rsidRPr="00B17500">
        <w:rPr>
          <w:b/>
          <w:spacing w:val="-6"/>
          <w:sz w:val="27"/>
          <w:szCs w:val="27"/>
        </w:rPr>
        <w:t xml:space="preserve"> Lao động - Thương binh và Xã hội, </w:t>
      </w:r>
      <w:r w:rsidR="005C1617" w:rsidRPr="00B17500">
        <w:rPr>
          <w:b/>
          <w:spacing w:val="-6"/>
          <w:sz w:val="27"/>
          <w:szCs w:val="27"/>
        </w:rPr>
        <w:t>phòng Kinh tế</w:t>
      </w:r>
      <w:r w:rsidR="00B17500">
        <w:rPr>
          <w:b/>
          <w:spacing w:val="-6"/>
          <w:sz w:val="27"/>
          <w:szCs w:val="27"/>
        </w:rPr>
        <w:t xml:space="preserve"> thành phố</w:t>
      </w:r>
    </w:p>
    <w:p w:rsidR="003311DE" w:rsidRPr="00E613C7" w:rsidRDefault="003311DE" w:rsidP="00E613C7">
      <w:pPr>
        <w:tabs>
          <w:tab w:val="left" w:pos="567"/>
        </w:tabs>
        <w:spacing w:line="276" w:lineRule="auto"/>
        <w:ind w:firstLine="578"/>
        <w:jc w:val="both"/>
        <w:rPr>
          <w:sz w:val="27"/>
          <w:szCs w:val="27"/>
        </w:rPr>
      </w:pPr>
      <w:r w:rsidRPr="00E613C7">
        <w:rPr>
          <w:spacing w:val="-6"/>
          <w:sz w:val="27"/>
          <w:szCs w:val="27"/>
        </w:rPr>
        <w:t>- C</w:t>
      </w:r>
      <w:r w:rsidRPr="00E613C7">
        <w:rPr>
          <w:sz w:val="27"/>
          <w:szCs w:val="27"/>
        </w:rPr>
        <w:t xml:space="preserve">hủ động triển khai công tác phòng, chống dịch sốt huyết, dịch COVID-19 và các dịch bệnh truyền nhiễm khác tại các công ty, doanh nghiệp, cơ sở sản xuất kinh doanh </w:t>
      </w:r>
      <w:r w:rsidR="00D518BD">
        <w:rPr>
          <w:sz w:val="27"/>
          <w:szCs w:val="27"/>
        </w:rPr>
        <w:t xml:space="preserve">trên địa bàn quản lý </w:t>
      </w:r>
      <w:r w:rsidRPr="00E613C7">
        <w:rPr>
          <w:sz w:val="27"/>
          <w:szCs w:val="27"/>
        </w:rPr>
        <w:t>theo hướng dẫn của ngành Y tế.</w:t>
      </w:r>
    </w:p>
    <w:p w:rsidR="00B17500" w:rsidRDefault="00B17500" w:rsidP="00B17500">
      <w:pPr>
        <w:tabs>
          <w:tab w:val="left" w:pos="567"/>
        </w:tabs>
        <w:spacing w:line="276" w:lineRule="auto"/>
        <w:ind w:firstLine="578"/>
        <w:jc w:val="both"/>
        <w:rPr>
          <w:sz w:val="27"/>
          <w:szCs w:val="27"/>
        </w:rPr>
      </w:pPr>
      <w:r>
        <w:rPr>
          <w:sz w:val="27"/>
          <w:szCs w:val="27"/>
        </w:rPr>
        <w:t xml:space="preserve">- </w:t>
      </w:r>
      <w:r w:rsidR="003311DE" w:rsidRPr="00E613C7">
        <w:rPr>
          <w:sz w:val="27"/>
          <w:szCs w:val="27"/>
        </w:rPr>
        <w:t xml:space="preserve">Yêu cầu các công ty, doanh nghiệp </w:t>
      </w:r>
      <w:r>
        <w:rPr>
          <w:sz w:val="27"/>
          <w:szCs w:val="27"/>
        </w:rPr>
        <w:t>trên địa bàn t</w:t>
      </w:r>
      <w:r w:rsidRPr="00E613C7">
        <w:rPr>
          <w:sz w:val="27"/>
          <w:szCs w:val="27"/>
        </w:rPr>
        <w:t>iếp tục rà soát thống kê công nhân, người lao động chưa tiêm đủ liều cơ bản, chưa tiêm mũi 3, mũi 4 gửi về Trung tâm Y tế thành phố để tổ chức tiêm kịp thời.</w:t>
      </w:r>
      <w:r>
        <w:rPr>
          <w:sz w:val="27"/>
          <w:szCs w:val="27"/>
        </w:rPr>
        <w:t xml:space="preserve"> T</w:t>
      </w:r>
      <w:r w:rsidR="003311DE" w:rsidRPr="00E613C7">
        <w:rPr>
          <w:sz w:val="27"/>
          <w:szCs w:val="27"/>
        </w:rPr>
        <w:t xml:space="preserve">ổ chức tiêm chủng đầy đủ các mũi tiêm theo khuyến cáo của Bộ Y tế để đảm bảo an toàn sản xuất và chịu trách nhiệm hoàn toàn nếu để dịch bệnh xảy ra trong công ty, doanh nghiệp vì tỷ lệ tiêm chủng không đầy đủ theo quy định. </w:t>
      </w:r>
    </w:p>
    <w:p w:rsidR="003311DE" w:rsidRPr="00EF70F6" w:rsidRDefault="0081143A" w:rsidP="00E613C7">
      <w:pPr>
        <w:tabs>
          <w:tab w:val="left" w:pos="567"/>
        </w:tabs>
        <w:spacing w:line="276" w:lineRule="auto"/>
        <w:ind w:firstLine="578"/>
        <w:jc w:val="both"/>
        <w:rPr>
          <w:b/>
          <w:sz w:val="27"/>
          <w:szCs w:val="27"/>
        </w:rPr>
      </w:pPr>
      <w:r>
        <w:rPr>
          <w:b/>
          <w:sz w:val="27"/>
          <w:szCs w:val="27"/>
        </w:rPr>
        <w:t>8</w:t>
      </w:r>
      <w:r w:rsidR="003311DE" w:rsidRPr="00EF70F6">
        <w:rPr>
          <w:b/>
          <w:sz w:val="27"/>
          <w:szCs w:val="27"/>
        </w:rPr>
        <w:t xml:space="preserve">. UBND các </w:t>
      </w:r>
      <w:r w:rsidR="005C1617" w:rsidRPr="00EF70F6">
        <w:rPr>
          <w:b/>
          <w:sz w:val="27"/>
          <w:szCs w:val="27"/>
        </w:rPr>
        <w:t>phường</w:t>
      </w:r>
    </w:p>
    <w:p w:rsidR="003311DE" w:rsidRPr="00E613C7" w:rsidRDefault="003311DE" w:rsidP="00E613C7">
      <w:pPr>
        <w:tabs>
          <w:tab w:val="left" w:pos="567"/>
        </w:tabs>
        <w:spacing w:line="276" w:lineRule="auto"/>
        <w:ind w:firstLine="578"/>
        <w:jc w:val="both"/>
        <w:rPr>
          <w:sz w:val="27"/>
          <w:szCs w:val="27"/>
        </w:rPr>
      </w:pPr>
      <w:r w:rsidRPr="00E613C7">
        <w:rPr>
          <w:sz w:val="27"/>
          <w:szCs w:val="27"/>
        </w:rPr>
        <w:t>- Chỉ đạo</w:t>
      </w:r>
      <w:r w:rsidR="00EF70F6">
        <w:rPr>
          <w:sz w:val="27"/>
          <w:szCs w:val="27"/>
        </w:rPr>
        <w:t xml:space="preserve"> và giao trách nhiệm cụ thể cho</w:t>
      </w:r>
      <w:r w:rsidRPr="00E613C7">
        <w:rPr>
          <w:sz w:val="27"/>
          <w:szCs w:val="27"/>
        </w:rPr>
        <w:t xml:space="preserve"> các ban, ngành, đoàn thể </w:t>
      </w:r>
      <w:r w:rsidR="005C1617" w:rsidRPr="00E613C7">
        <w:rPr>
          <w:sz w:val="27"/>
          <w:szCs w:val="27"/>
        </w:rPr>
        <w:t xml:space="preserve">địa phương </w:t>
      </w:r>
      <w:r w:rsidRPr="00E613C7">
        <w:rPr>
          <w:sz w:val="27"/>
          <w:szCs w:val="27"/>
        </w:rPr>
        <w:t>trong phòng chống dịch sốt xuất huyết, COVID-19, đậu mùa khỉ và các dịch bệnh truyền nhiễm khác. Thành lập các tổ phòng chống dịch cộng đồng để tuyên truyền, giám sát, hướng dẫn việc thực hiện các biện pháp phòng, chống dịch bệnh nhất là dịch sốt xuất huyết theo hướng dẫn của ngành Y tế; xử lý nghiêm các tổ chức, cá nhân không thực hiện các biện pháp phòng, chống dịch theo quy định của pháp luật.</w:t>
      </w:r>
    </w:p>
    <w:p w:rsidR="003311DE" w:rsidRPr="00E613C7" w:rsidRDefault="003311DE" w:rsidP="00E613C7">
      <w:pPr>
        <w:tabs>
          <w:tab w:val="left" w:pos="567"/>
        </w:tabs>
        <w:spacing w:line="276" w:lineRule="auto"/>
        <w:ind w:firstLine="578"/>
        <w:jc w:val="both"/>
        <w:rPr>
          <w:sz w:val="27"/>
          <w:szCs w:val="27"/>
        </w:rPr>
      </w:pPr>
      <w:r w:rsidRPr="00E613C7">
        <w:rPr>
          <w:sz w:val="27"/>
          <w:szCs w:val="27"/>
        </w:rPr>
        <w:t xml:space="preserve">- Phát động đợt cao điểm tổng vệ sinh môi trường, diệt lăng quăng (bọ gậy), vận động người dân tích cực tham gia triển khai các biện pháp phòng, chống dịch và duy trì hoạt động tổng vệ sinh 01 tuần/01 lần tại các khu vực có nguy cơ cao, 02 </w:t>
      </w:r>
      <w:r w:rsidRPr="00E613C7">
        <w:rPr>
          <w:sz w:val="27"/>
          <w:szCs w:val="27"/>
        </w:rPr>
        <w:lastRenderedPageBreak/>
        <w:t>tuần/01 lần tại các khu vực có chỉ số muỗi, lăng quăng (bọ gậy) cao và 01 tháng/01 lần tại các khu vực còn lạ</w:t>
      </w:r>
      <w:r w:rsidR="00290A1A" w:rsidRPr="00E613C7">
        <w:rPr>
          <w:sz w:val="27"/>
          <w:szCs w:val="27"/>
        </w:rPr>
        <w:t>i.</w:t>
      </w:r>
    </w:p>
    <w:p w:rsidR="00B17500" w:rsidRDefault="003311DE" w:rsidP="00B17500">
      <w:pPr>
        <w:tabs>
          <w:tab w:val="left" w:pos="567"/>
        </w:tabs>
        <w:spacing w:line="276" w:lineRule="auto"/>
        <w:ind w:firstLine="578"/>
        <w:jc w:val="both"/>
        <w:rPr>
          <w:sz w:val="27"/>
          <w:szCs w:val="27"/>
        </w:rPr>
      </w:pPr>
      <w:r w:rsidRPr="00E613C7">
        <w:rPr>
          <w:sz w:val="27"/>
          <w:szCs w:val="27"/>
        </w:rPr>
        <w:t xml:space="preserve">- Trực tiếp chỉ đạo và chịu trách nhiệm trước Chủ tịch UBND </w:t>
      </w:r>
      <w:r w:rsidR="00290A1A" w:rsidRPr="00E613C7">
        <w:rPr>
          <w:sz w:val="27"/>
          <w:szCs w:val="27"/>
        </w:rPr>
        <w:t>thành phố</w:t>
      </w:r>
      <w:r w:rsidRPr="00E613C7">
        <w:rPr>
          <w:sz w:val="27"/>
          <w:szCs w:val="27"/>
        </w:rPr>
        <w:t xml:space="preserve"> về kết quả tiêm vắc xin trên địa bàn và thực hiện nghiêm các chỉ đạo trong công tác phòng chống dịch COVID-19 và các dịch bệnh truyền nhiễm khác như sốt xuất huyết, tay chân miệng, đậu mùa khỉ, cúm A… cũng như các giải pháp đẩy mạnh công tác tiêm chủng không bỏ sót đối tượng nhằm tăng tỷ lệ bao phủ vắc xin cho ngườ</w:t>
      </w:r>
      <w:r w:rsidR="005D5C35">
        <w:rPr>
          <w:sz w:val="27"/>
          <w:szCs w:val="27"/>
        </w:rPr>
        <w:t>i dân</w:t>
      </w:r>
      <w:r w:rsidR="00E67465">
        <w:rPr>
          <w:sz w:val="27"/>
          <w:szCs w:val="27"/>
        </w:rPr>
        <w:t>.</w:t>
      </w:r>
    </w:p>
    <w:p w:rsidR="003311DE" w:rsidRPr="00E613C7" w:rsidRDefault="003311DE" w:rsidP="00E613C7">
      <w:pPr>
        <w:tabs>
          <w:tab w:val="left" w:pos="567"/>
        </w:tabs>
        <w:spacing w:line="276" w:lineRule="auto"/>
        <w:ind w:firstLine="578"/>
        <w:jc w:val="both"/>
        <w:rPr>
          <w:sz w:val="27"/>
          <w:szCs w:val="27"/>
        </w:rPr>
      </w:pPr>
      <w:r w:rsidRPr="00E613C7">
        <w:rPr>
          <w:sz w:val="27"/>
          <w:szCs w:val="27"/>
        </w:rPr>
        <w:t xml:space="preserve">- </w:t>
      </w:r>
      <w:r w:rsidR="005D5C35">
        <w:rPr>
          <w:sz w:val="27"/>
          <w:szCs w:val="27"/>
        </w:rPr>
        <w:t>T</w:t>
      </w:r>
      <w:r w:rsidRPr="00E613C7">
        <w:rPr>
          <w:sz w:val="27"/>
          <w:szCs w:val="27"/>
        </w:rPr>
        <w:t>riển khai quyết liệt các giải pháp nhằm đẩy nhanh tiến độ</w:t>
      </w:r>
      <w:r w:rsidR="00290A1A" w:rsidRPr="00E613C7">
        <w:rPr>
          <w:sz w:val="27"/>
          <w:szCs w:val="27"/>
        </w:rPr>
        <w:t xml:space="preserve"> tiêm các mũi </w:t>
      </w:r>
      <w:r w:rsidRPr="00E613C7">
        <w:rPr>
          <w:sz w:val="27"/>
          <w:szCs w:val="27"/>
        </w:rPr>
        <w:t xml:space="preserve">vắc xin phòng COVID-19. Phát động chiến dịch tiêm chủng trong tháng 8/2022 để </w:t>
      </w:r>
      <w:r w:rsidRPr="00E613C7">
        <w:rPr>
          <w:b/>
          <w:sz w:val="27"/>
          <w:szCs w:val="27"/>
        </w:rPr>
        <w:t>phấn đấu cơ bản</w:t>
      </w:r>
      <w:r w:rsidRPr="00E613C7">
        <w:rPr>
          <w:sz w:val="27"/>
          <w:szCs w:val="27"/>
        </w:rPr>
        <w:t xml:space="preserve"> </w:t>
      </w:r>
      <w:r w:rsidRPr="00E613C7">
        <w:rPr>
          <w:b/>
          <w:sz w:val="27"/>
          <w:szCs w:val="27"/>
        </w:rPr>
        <w:t xml:space="preserve">hoàn thành tiêm mũi 1, mũi 2 cho trẻ từ 5 đến dưới 12 tuổi trong tháng 8/2022 </w:t>
      </w:r>
      <w:r w:rsidRPr="00E613C7">
        <w:rPr>
          <w:sz w:val="27"/>
          <w:szCs w:val="27"/>
        </w:rPr>
        <w:t>đặc biệt nhóm trẻ có nguy cơ cao (trẻ béo phì, mắc bệnh nền, suy giảm miễn dịch…); tiêm mũi 3 cho người từ 12 tuổi trở lên và tiêm</w:t>
      </w:r>
      <w:r w:rsidR="00E67465">
        <w:rPr>
          <w:sz w:val="27"/>
          <w:szCs w:val="27"/>
        </w:rPr>
        <w:t xml:space="preserve"> mũi 3, mũi 4 cho </w:t>
      </w:r>
      <w:r w:rsidRPr="00E613C7">
        <w:rPr>
          <w:sz w:val="27"/>
          <w:szCs w:val="27"/>
        </w:rPr>
        <w:t xml:space="preserve"> người từ 18 tuổi trở lên có chỉ định tiêm theo hướng dẫn của </w:t>
      </w:r>
      <w:r w:rsidR="00D518BD">
        <w:rPr>
          <w:sz w:val="27"/>
          <w:szCs w:val="27"/>
        </w:rPr>
        <w:t>ngành</w:t>
      </w:r>
      <w:r w:rsidRPr="00E613C7">
        <w:rPr>
          <w:sz w:val="27"/>
          <w:szCs w:val="27"/>
        </w:rPr>
        <w:t xml:space="preserve"> Y tế.</w:t>
      </w:r>
    </w:p>
    <w:p w:rsidR="003311DE" w:rsidRDefault="003311DE" w:rsidP="00E613C7">
      <w:pPr>
        <w:tabs>
          <w:tab w:val="left" w:pos="567"/>
        </w:tabs>
        <w:spacing w:line="276" w:lineRule="auto"/>
        <w:ind w:firstLine="578"/>
        <w:jc w:val="both"/>
        <w:rPr>
          <w:rFonts w:eastAsia="Times New Roman"/>
          <w:spacing w:val="-8"/>
          <w:sz w:val="27"/>
          <w:szCs w:val="27"/>
        </w:rPr>
      </w:pPr>
      <w:r w:rsidRPr="005D5C35">
        <w:rPr>
          <w:spacing w:val="-8"/>
          <w:sz w:val="27"/>
          <w:szCs w:val="27"/>
        </w:rPr>
        <w:t xml:space="preserve">- Thực hiện </w:t>
      </w:r>
      <w:r w:rsidRPr="005D5C35">
        <w:rPr>
          <w:i/>
          <w:iCs/>
          <w:spacing w:val="-8"/>
          <w:sz w:val="27"/>
          <w:szCs w:val="27"/>
        </w:rPr>
        <w:t>“Đi từng ngõ, gõ từng nhà, rà từng đối tượng”</w:t>
      </w:r>
      <w:r w:rsidRPr="005D5C35">
        <w:rPr>
          <w:spacing w:val="-8"/>
          <w:sz w:val="27"/>
          <w:szCs w:val="27"/>
        </w:rPr>
        <w:t xml:space="preserve"> để đảm bảo không bỏ sót đối tượng cần tiêm chủng. C</w:t>
      </w:r>
      <w:r w:rsidRPr="005D5C35">
        <w:rPr>
          <w:rFonts w:eastAsia="Times New Roman"/>
          <w:spacing w:val="-8"/>
          <w:sz w:val="27"/>
          <w:szCs w:val="27"/>
        </w:rPr>
        <w:t xml:space="preserve">ó kế hoạch rà soát và tổng hợp số lượng đối tượng từ 18 tuổi trở lên </w:t>
      </w:r>
      <w:r w:rsidRPr="005D5C35">
        <w:rPr>
          <w:rFonts w:eastAsia="Times New Roman"/>
          <w:bCs/>
          <w:spacing w:val="-8"/>
          <w:sz w:val="27"/>
          <w:szCs w:val="27"/>
        </w:rPr>
        <w:t xml:space="preserve">đã tiêm đủ liều cơ bản nhưng chưa tiêm mũi nhắc lại lần 1 </w:t>
      </w:r>
      <w:r w:rsidRPr="005D5C35">
        <w:rPr>
          <w:rFonts w:eastAsia="Times New Roman"/>
          <w:spacing w:val="-8"/>
          <w:sz w:val="27"/>
          <w:szCs w:val="27"/>
        </w:rPr>
        <w:t>bao gồm: Số đối tượng chưa đủ điều kiện tiêm, số đối tượng hiện không có mặt tại địa phương,</w:t>
      </w:r>
      <w:r w:rsidR="005D5C35" w:rsidRPr="005D5C35">
        <w:rPr>
          <w:rFonts w:eastAsia="Times New Roman"/>
          <w:spacing w:val="-8"/>
          <w:sz w:val="27"/>
          <w:szCs w:val="27"/>
        </w:rPr>
        <w:t xml:space="preserve"> số đối tượng không đồng ý tiêm </w:t>
      </w:r>
      <w:r w:rsidRPr="005D5C35">
        <w:rPr>
          <w:rFonts w:eastAsia="Times New Roman"/>
          <w:spacing w:val="-8"/>
          <w:sz w:val="27"/>
          <w:szCs w:val="27"/>
        </w:rPr>
        <w:t xml:space="preserve">… </w:t>
      </w:r>
      <w:r w:rsidR="00D518BD">
        <w:rPr>
          <w:rFonts w:eastAsia="Times New Roman"/>
          <w:spacing w:val="-8"/>
          <w:sz w:val="27"/>
          <w:szCs w:val="27"/>
        </w:rPr>
        <w:t xml:space="preserve">hàng tuần </w:t>
      </w:r>
      <w:r w:rsidR="0081143A">
        <w:rPr>
          <w:rFonts w:eastAsia="Times New Roman"/>
          <w:spacing w:val="-8"/>
          <w:sz w:val="27"/>
          <w:szCs w:val="27"/>
        </w:rPr>
        <w:t>gửi</w:t>
      </w:r>
      <w:r w:rsidRPr="005D5C35">
        <w:rPr>
          <w:rFonts w:eastAsia="Times New Roman"/>
          <w:spacing w:val="-8"/>
          <w:sz w:val="27"/>
          <w:szCs w:val="27"/>
        </w:rPr>
        <w:t xml:space="preserve"> về </w:t>
      </w:r>
      <w:r w:rsidR="00D518BD">
        <w:rPr>
          <w:rFonts w:eastAsia="Times New Roman"/>
          <w:spacing w:val="-8"/>
          <w:sz w:val="27"/>
          <w:szCs w:val="27"/>
        </w:rPr>
        <w:t xml:space="preserve">Trung tâm y tế thành phố để tổng hợp báo cáo </w:t>
      </w:r>
      <w:r w:rsidRPr="005D5C35">
        <w:rPr>
          <w:rFonts w:eastAsia="Times New Roman"/>
          <w:spacing w:val="-8"/>
          <w:sz w:val="27"/>
          <w:szCs w:val="27"/>
        </w:rPr>
        <w:t xml:space="preserve">UBND </w:t>
      </w:r>
      <w:r w:rsidR="005D5C35" w:rsidRPr="005D5C35">
        <w:rPr>
          <w:rFonts w:eastAsia="Times New Roman"/>
          <w:spacing w:val="-8"/>
          <w:sz w:val="27"/>
          <w:szCs w:val="27"/>
        </w:rPr>
        <w:t>thành phố</w:t>
      </w:r>
      <w:r w:rsidRPr="005D5C35">
        <w:rPr>
          <w:rFonts w:eastAsia="Times New Roman"/>
          <w:spacing w:val="-8"/>
          <w:sz w:val="27"/>
          <w:szCs w:val="27"/>
        </w:rPr>
        <w:t xml:space="preserve"> (qua </w:t>
      </w:r>
      <w:r w:rsidR="00D518BD">
        <w:rPr>
          <w:rFonts w:eastAsia="Times New Roman"/>
          <w:spacing w:val="-8"/>
          <w:sz w:val="27"/>
          <w:szCs w:val="27"/>
        </w:rPr>
        <w:t>phòng Y tế) và Sở Y tế theo quy định.</w:t>
      </w:r>
    </w:p>
    <w:p w:rsidR="003311DE" w:rsidRPr="00E613C7" w:rsidRDefault="003311DE" w:rsidP="00E613C7">
      <w:pPr>
        <w:tabs>
          <w:tab w:val="left" w:pos="567"/>
        </w:tabs>
        <w:spacing w:line="276" w:lineRule="auto"/>
        <w:ind w:firstLine="578"/>
        <w:jc w:val="both"/>
        <w:rPr>
          <w:sz w:val="27"/>
          <w:szCs w:val="27"/>
        </w:rPr>
      </w:pPr>
      <w:r w:rsidRPr="00E613C7">
        <w:rPr>
          <w:sz w:val="27"/>
          <w:szCs w:val="27"/>
        </w:rPr>
        <w:t xml:space="preserve">- Chủ tịch UBND các </w:t>
      </w:r>
      <w:r w:rsidR="005D5C35">
        <w:rPr>
          <w:sz w:val="27"/>
          <w:szCs w:val="27"/>
        </w:rPr>
        <w:t>phường</w:t>
      </w:r>
      <w:r w:rsidRPr="00E613C7">
        <w:rPr>
          <w:sz w:val="27"/>
          <w:szCs w:val="27"/>
        </w:rPr>
        <w:t xml:space="preserve"> chịu trách nhiệm trước Chủ tịch UBND </w:t>
      </w:r>
      <w:r w:rsidR="005D5C35">
        <w:rPr>
          <w:sz w:val="27"/>
          <w:szCs w:val="27"/>
        </w:rPr>
        <w:t>thành phố</w:t>
      </w:r>
      <w:r w:rsidRPr="00E613C7">
        <w:rPr>
          <w:sz w:val="27"/>
          <w:szCs w:val="27"/>
        </w:rPr>
        <w:t xml:space="preserve"> nếu để xảy ra tình trạng vắc xin quá hạn phải hủy bỏ trong khi vẫn còn đối tượng có chỉ định nhưng chưa được tiêm chủng hoặc để tình trạng vắc xin không được sử dụng kịp thời, gây lãng phí.</w:t>
      </w:r>
    </w:p>
    <w:p w:rsidR="003311DE" w:rsidRPr="002E4252" w:rsidRDefault="0081143A" w:rsidP="00E613C7">
      <w:pPr>
        <w:tabs>
          <w:tab w:val="left" w:pos="567"/>
        </w:tabs>
        <w:spacing w:line="276" w:lineRule="auto"/>
        <w:ind w:firstLine="578"/>
        <w:jc w:val="both"/>
        <w:rPr>
          <w:b/>
          <w:sz w:val="27"/>
          <w:szCs w:val="27"/>
        </w:rPr>
      </w:pPr>
      <w:r>
        <w:rPr>
          <w:b/>
          <w:sz w:val="27"/>
          <w:szCs w:val="27"/>
        </w:rPr>
        <w:t>9</w:t>
      </w:r>
      <w:r w:rsidR="003311DE" w:rsidRPr="002E4252">
        <w:rPr>
          <w:b/>
          <w:sz w:val="27"/>
          <w:szCs w:val="27"/>
        </w:rPr>
        <w:t>. Đề nghị Ủy ban MTTQ và các tổ chức chính trị - xã hội</w:t>
      </w:r>
    </w:p>
    <w:p w:rsidR="003311DE" w:rsidRPr="00E613C7" w:rsidRDefault="003311DE" w:rsidP="00E613C7">
      <w:pPr>
        <w:tabs>
          <w:tab w:val="left" w:pos="567"/>
        </w:tabs>
        <w:spacing w:line="276" w:lineRule="auto"/>
        <w:ind w:firstLine="578"/>
        <w:jc w:val="both"/>
        <w:rPr>
          <w:sz w:val="27"/>
          <w:szCs w:val="27"/>
        </w:rPr>
      </w:pPr>
      <w:r w:rsidRPr="00E613C7">
        <w:rPr>
          <w:sz w:val="27"/>
          <w:szCs w:val="27"/>
        </w:rPr>
        <w:t xml:space="preserve">Tăng cường phối hợp </w:t>
      </w:r>
      <w:r w:rsidRPr="00E613C7">
        <w:rPr>
          <w:spacing w:val="-4"/>
          <w:sz w:val="27"/>
          <w:szCs w:val="27"/>
          <w:lang w:val="es-ES_tradnl"/>
        </w:rPr>
        <w:t xml:space="preserve">chặt chẽ với ngành </w:t>
      </w:r>
      <w:r w:rsidR="002E4252">
        <w:rPr>
          <w:spacing w:val="-4"/>
          <w:sz w:val="27"/>
          <w:szCs w:val="27"/>
          <w:lang w:val="es-ES_tradnl"/>
        </w:rPr>
        <w:t>Y</w:t>
      </w:r>
      <w:r w:rsidRPr="00E613C7">
        <w:rPr>
          <w:spacing w:val="-4"/>
          <w:sz w:val="27"/>
          <w:szCs w:val="27"/>
          <w:lang w:val="es-ES_tradnl"/>
        </w:rPr>
        <w:t xml:space="preserve"> tế triển khai các hoạt động phòng, chống dịch bệnh sốt xuất huyết trên địa bàn. T</w:t>
      </w:r>
      <w:r w:rsidRPr="00E613C7">
        <w:rPr>
          <w:sz w:val="27"/>
          <w:szCs w:val="27"/>
        </w:rPr>
        <w:t>uyên truyền sâu rộng trong quần chúng nhân dân, hội viên về các biện pháp phòng, chống dịch sốt xuất huyết, COVID-19 và các dịch bệnh truyền nhiễm khác.</w:t>
      </w:r>
    </w:p>
    <w:p w:rsidR="005C1617" w:rsidRPr="00E613C7" w:rsidRDefault="00FD285C" w:rsidP="00E613C7">
      <w:pPr>
        <w:tabs>
          <w:tab w:val="left" w:pos="567"/>
        </w:tabs>
        <w:spacing w:line="276" w:lineRule="auto"/>
        <w:ind w:firstLine="578"/>
        <w:jc w:val="both"/>
        <w:rPr>
          <w:sz w:val="27"/>
          <w:szCs w:val="27"/>
        </w:rPr>
      </w:pPr>
      <w:r w:rsidRPr="00E613C7">
        <w:rPr>
          <w:b/>
          <w:color w:val="000000" w:themeColor="text1"/>
          <w:sz w:val="27"/>
          <w:szCs w:val="27"/>
          <w:lang w:val="fr-FR"/>
        </w:rPr>
        <w:t>1</w:t>
      </w:r>
      <w:r w:rsidR="0081143A">
        <w:rPr>
          <w:b/>
          <w:color w:val="000000" w:themeColor="text1"/>
          <w:sz w:val="27"/>
          <w:szCs w:val="27"/>
          <w:lang w:val="fr-FR"/>
        </w:rPr>
        <w:t>0</w:t>
      </w:r>
      <w:r w:rsidR="005C1617" w:rsidRPr="00E613C7">
        <w:rPr>
          <w:b/>
          <w:color w:val="000000" w:themeColor="text1"/>
          <w:sz w:val="27"/>
          <w:szCs w:val="27"/>
          <w:lang w:val="fr-FR"/>
        </w:rPr>
        <w:t>.</w:t>
      </w:r>
      <w:r w:rsidR="005C1617" w:rsidRPr="00E613C7">
        <w:rPr>
          <w:color w:val="000000" w:themeColor="text1"/>
          <w:sz w:val="27"/>
          <w:szCs w:val="27"/>
          <w:lang w:val="fr-FR"/>
        </w:rPr>
        <w:t xml:space="preserve"> </w:t>
      </w:r>
      <w:r w:rsidR="005C1617" w:rsidRPr="00E613C7">
        <w:rPr>
          <w:b/>
          <w:color w:val="000000" w:themeColor="text1"/>
          <w:sz w:val="27"/>
          <w:szCs w:val="27"/>
          <w:lang w:val="fr-FR"/>
        </w:rPr>
        <w:t>Các trường Đại học, Cao đẳng, Trung học chuyên nghiệp, THPT đóng trên địa bàn, Trung tâm GDNN - GDTX Từ Sơn</w:t>
      </w:r>
    </w:p>
    <w:p w:rsidR="00FD285C" w:rsidRPr="00E613C7" w:rsidRDefault="00FD285C" w:rsidP="00E613C7">
      <w:pPr>
        <w:shd w:val="clear" w:color="auto" w:fill="FFFFFF"/>
        <w:spacing w:line="276" w:lineRule="auto"/>
        <w:ind w:firstLine="578"/>
        <w:jc w:val="both"/>
        <w:rPr>
          <w:sz w:val="27"/>
          <w:szCs w:val="27"/>
        </w:rPr>
      </w:pPr>
      <w:r w:rsidRPr="00E613C7">
        <w:rPr>
          <w:sz w:val="27"/>
          <w:szCs w:val="27"/>
        </w:rPr>
        <w:t>- Khẩn trương rà soát, lập danh sách học sinh</w:t>
      </w:r>
      <w:r w:rsidR="0081143A">
        <w:rPr>
          <w:sz w:val="27"/>
          <w:szCs w:val="27"/>
        </w:rPr>
        <w:t xml:space="preserve"> dưới 18 tuổi</w:t>
      </w:r>
      <w:r w:rsidRPr="00E613C7">
        <w:rPr>
          <w:sz w:val="27"/>
          <w:szCs w:val="27"/>
        </w:rPr>
        <w:t xml:space="preserve"> chưa tiêm chủng hoặc tiêm chưa đầy đủ; chuẩn bị cơ sở vật chất, nhân lực, thông báo và phối hợp với ngành Y tế để tổ chức tiêm chủng, bảo đảm an toàn cho học sinh đến trường trong năm học mới. Phát động tiêm vắc xin phòng COVID-19 đủ mũi 3, mũi 4 cho giáo viên, người làm việc tại </w:t>
      </w:r>
      <w:r w:rsidR="002E4252">
        <w:rPr>
          <w:sz w:val="27"/>
          <w:szCs w:val="27"/>
        </w:rPr>
        <w:t xml:space="preserve">cơ quan, </w:t>
      </w:r>
      <w:r w:rsidRPr="00E613C7">
        <w:rPr>
          <w:sz w:val="27"/>
          <w:szCs w:val="27"/>
        </w:rPr>
        <w:t>đơn vị.</w:t>
      </w:r>
    </w:p>
    <w:p w:rsidR="00FD285C" w:rsidRPr="00E613C7" w:rsidRDefault="00FD285C" w:rsidP="00E613C7">
      <w:pPr>
        <w:shd w:val="clear" w:color="auto" w:fill="FFFFFF"/>
        <w:spacing w:line="276" w:lineRule="auto"/>
        <w:ind w:firstLine="578"/>
        <w:jc w:val="both"/>
        <w:rPr>
          <w:sz w:val="27"/>
          <w:szCs w:val="27"/>
        </w:rPr>
      </w:pPr>
      <w:r w:rsidRPr="00E613C7">
        <w:rPr>
          <w:sz w:val="27"/>
          <w:szCs w:val="27"/>
        </w:rPr>
        <w:t xml:space="preserve">- Chủ động phối hợp Trung tâm Y tế thành phố, các đơn vị liên quan để tổ chức tuyên truyền sâu rộng về các biện pháp phòng chống bệnh sốt xuất huyết, COVID-19 trong trường học. </w:t>
      </w:r>
    </w:p>
    <w:p w:rsidR="00FD285C" w:rsidRPr="00E613C7" w:rsidRDefault="00FD285C" w:rsidP="00E613C7">
      <w:pPr>
        <w:shd w:val="clear" w:color="auto" w:fill="FFFFFF"/>
        <w:spacing w:line="276" w:lineRule="auto"/>
        <w:ind w:firstLine="578"/>
        <w:jc w:val="both"/>
        <w:rPr>
          <w:sz w:val="27"/>
          <w:szCs w:val="27"/>
        </w:rPr>
      </w:pPr>
      <w:r w:rsidRPr="00E613C7">
        <w:rPr>
          <w:sz w:val="27"/>
          <w:szCs w:val="27"/>
        </w:rPr>
        <w:t xml:space="preserve">- Tổ chức định kỳ tổng vệ sinh, khử khuẩn môi trường, diệt lăng quăng (bọ gậy) tại </w:t>
      </w:r>
      <w:r w:rsidR="002E4252">
        <w:rPr>
          <w:sz w:val="27"/>
          <w:szCs w:val="27"/>
        </w:rPr>
        <w:t>cơ quan, đơn vị;</w:t>
      </w:r>
      <w:r w:rsidRPr="00E613C7">
        <w:rPr>
          <w:sz w:val="27"/>
          <w:szCs w:val="27"/>
        </w:rPr>
        <w:t xml:space="preserve"> hướng dẫn các em học sinh, sinh viên tham gia vào các hoạt động diệt muỗi, loại trừ lăng quăng (bọ gậy) tại hộ gia đình. Phát hiện sớm các </w:t>
      </w:r>
      <w:r w:rsidRPr="00E613C7">
        <w:rPr>
          <w:sz w:val="27"/>
          <w:szCs w:val="27"/>
        </w:rPr>
        <w:lastRenderedPageBreak/>
        <w:t>trường hợp mắc bệnh tại các cơ sở giáo dục, thông báo ngay cho cơ quan y tế địa phương để tổ chức khám, điều trị và xử lý ổ dịch kịp thời.</w:t>
      </w:r>
    </w:p>
    <w:p w:rsidR="00FD285C" w:rsidRPr="00E613C7" w:rsidRDefault="00FD285C" w:rsidP="00E613C7">
      <w:pPr>
        <w:shd w:val="clear" w:color="auto" w:fill="FFFFFF"/>
        <w:spacing w:line="276" w:lineRule="auto"/>
        <w:ind w:firstLine="578"/>
        <w:jc w:val="both"/>
        <w:rPr>
          <w:spacing w:val="-4"/>
          <w:sz w:val="27"/>
          <w:szCs w:val="27"/>
        </w:rPr>
      </w:pPr>
      <w:r w:rsidRPr="00E613C7">
        <w:rPr>
          <w:spacing w:val="-4"/>
          <w:sz w:val="27"/>
          <w:szCs w:val="27"/>
        </w:rPr>
        <w:t xml:space="preserve">- </w:t>
      </w:r>
      <w:r w:rsidR="00D518BD">
        <w:rPr>
          <w:spacing w:val="-4"/>
          <w:sz w:val="27"/>
          <w:szCs w:val="27"/>
        </w:rPr>
        <w:t>P</w:t>
      </w:r>
      <w:r w:rsidRPr="00E613C7">
        <w:rPr>
          <w:spacing w:val="-4"/>
          <w:sz w:val="27"/>
          <w:szCs w:val="27"/>
        </w:rPr>
        <w:t>hối hợp chặt chẽ với các đơn vị y tế phát hiện và xử lý kịp thời các trường hợp sốt xuất huyết, tay chân miệng và các dịch bệnh truyền nhiễm khác, đặc biệt vào dịp Khai giảng năm học mới</w:t>
      </w:r>
      <w:bookmarkStart w:id="0" w:name="_GoBack"/>
      <w:bookmarkEnd w:id="0"/>
      <w:r w:rsidRPr="00E613C7">
        <w:rPr>
          <w:spacing w:val="-4"/>
          <w:sz w:val="27"/>
          <w:szCs w:val="27"/>
        </w:rPr>
        <w:t xml:space="preserve"> 2022-2023.</w:t>
      </w:r>
    </w:p>
    <w:p w:rsidR="00413304" w:rsidRPr="00E613C7" w:rsidRDefault="00413304" w:rsidP="00E613C7">
      <w:pPr>
        <w:spacing w:line="276" w:lineRule="auto"/>
        <w:ind w:firstLine="578"/>
        <w:jc w:val="both"/>
        <w:rPr>
          <w:spacing w:val="4"/>
          <w:sz w:val="27"/>
          <w:szCs w:val="27"/>
        </w:rPr>
      </w:pPr>
      <w:r w:rsidRPr="00E613C7">
        <w:rPr>
          <w:spacing w:val="4"/>
          <w:sz w:val="27"/>
          <w:szCs w:val="27"/>
        </w:rPr>
        <w:t>Yêu cầu các cơ quan, đơn vị, địa phương nghiêm túc tổ chức thực hiện./.</w:t>
      </w:r>
    </w:p>
    <w:p w:rsidR="009F101A" w:rsidRPr="009F101A" w:rsidRDefault="009F101A" w:rsidP="000F6770">
      <w:pPr>
        <w:pStyle w:val="ListParagraph"/>
        <w:widowControl w:val="0"/>
        <w:spacing w:line="276" w:lineRule="auto"/>
        <w:ind w:left="0" w:firstLine="578"/>
        <w:jc w:val="both"/>
        <w:rPr>
          <w:spacing w:val="-3"/>
          <w:sz w:val="27"/>
          <w:szCs w:val="27"/>
          <w:lang w:val="en-US"/>
        </w:rPr>
      </w:pPr>
    </w:p>
    <w:p w:rsidR="00C821AD" w:rsidRPr="00006A8E" w:rsidRDefault="00C821AD" w:rsidP="008C2586">
      <w:pPr>
        <w:spacing w:line="276" w:lineRule="auto"/>
        <w:ind w:firstLine="578"/>
        <w:jc w:val="both"/>
        <w:rPr>
          <w:spacing w:val="-4"/>
          <w:sz w:val="2"/>
          <w:szCs w:val="28"/>
          <w:lang w:val="pt-BR"/>
        </w:rPr>
      </w:pPr>
    </w:p>
    <w:p w:rsidR="008C2586" w:rsidRPr="00006A8E" w:rsidRDefault="008C2586"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tbl>
      <w:tblPr>
        <w:tblW w:w="9140" w:type="dxa"/>
        <w:jc w:val="center"/>
        <w:tblLook w:val="0000" w:firstRow="0" w:lastRow="0" w:firstColumn="0" w:lastColumn="0" w:noHBand="0" w:noVBand="0"/>
      </w:tblPr>
      <w:tblGrid>
        <w:gridCol w:w="4231"/>
        <w:gridCol w:w="4909"/>
      </w:tblGrid>
      <w:tr w:rsidR="00C821AD" w:rsidRPr="00006A8E" w:rsidTr="00FA0E81">
        <w:trPr>
          <w:trHeight w:val="709"/>
          <w:jc w:val="center"/>
        </w:trPr>
        <w:tc>
          <w:tcPr>
            <w:tcW w:w="4231" w:type="dxa"/>
          </w:tcPr>
          <w:p w:rsidR="00C821AD" w:rsidRPr="00353D0C" w:rsidRDefault="00C821AD" w:rsidP="00353D0C">
            <w:pPr>
              <w:tabs>
                <w:tab w:val="left" w:pos="8460"/>
              </w:tabs>
              <w:jc w:val="both"/>
              <w:rPr>
                <w:sz w:val="24"/>
                <w:szCs w:val="24"/>
                <w:lang w:val="sv-SE"/>
              </w:rPr>
            </w:pPr>
            <w:r w:rsidRPr="00006A8E">
              <w:rPr>
                <w:b/>
                <w:i/>
                <w:sz w:val="24"/>
                <w:szCs w:val="24"/>
                <w:lang w:val="sv-SE"/>
              </w:rPr>
              <w:t>Nơi nhận</w:t>
            </w:r>
            <w:r w:rsidRPr="00006A8E">
              <w:rPr>
                <w:sz w:val="24"/>
                <w:szCs w:val="24"/>
                <w:lang w:val="sv-SE"/>
              </w:rPr>
              <w:t xml:space="preserve">: </w:t>
            </w:r>
          </w:p>
          <w:p w:rsidR="00C821AD" w:rsidRPr="00006A8E" w:rsidRDefault="00C821AD" w:rsidP="00353D0C">
            <w:pPr>
              <w:tabs>
                <w:tab w:val="left" w:pos="8460"/>
              </w:tabs>
              <w:jc w:val="both"/>
              <w:rPr>
                <w:sz w:val="22"/>
                <w:szCs w:val="24"/>
                <w:lang w:val="sv-SE"/>
              </w:rPr>
            </w:pPr>
            <w:r w:rsidRPr="00006A8E">
              <w:rPr>
                <w:sz w:val="22"/>
                <w:szCs w:val="24"/>
                <w:lang w:val="sv-SE"/>
              </w:rPr>
              <w:t>- Như trên;</w:t>
            </w:r>
          </w:p>
          <w:p w:rsidR="00317FCF" w:rsidRPr="00006A8E" w:rsidRDefault="00317FCF" w:rsidP="00353D0C">
            <w:pPr>
              <w:tabs>
                <w:tab w:val="left" w:pos="8460"/>
              </w:tabs>
              <w:jc w:val="both"/>
              <w:rPr>
                <w:sz w:val="22"/>
                <w:szCs w:val="24"/>
                <w:lang w:val="sv-SE"/>
              </w:rPr>
            </w:pPr>
            <w:r w:rsidRPr="00006A8E">
              <w:rPr>
                <w:sz w:val="22"/>
                <w:szCs w:val="24"/>
                <w:lang w:val="sv-SE"/>
              </w:rPr>
              <w:t>- UBND tỉnh (b/c);</w:t>
            </w:r>
          </w:p>
          <w:p w:rsidR="00C821AD" w:rsidRPr="00006A8E" w:rsidRDefault="00C821AD" w:rsidP="00353D0C">
            <w:pPr>
              <w:tabs>
                <w:tab w:val="left" w:pos="8460"/>
              </w:tabs>
              <w:jc w:val="both"/>
              <w:rPr>
                <w:sz w:val="22"/>
                <w:szCs w:val="24"/>
                <w:lang w:val="sv-SE"/>
              </w:rPr>
            </w:pPr>
            <w:r w:rsidRPr="00006A8E">
              <w:rPr>
                <w:sz w:val="22"/>
                <w:szCs w:val="24"/>
                <w:lang w:val="sv-SE"/>
              </w:rPr>
              <w:t>- TT</w:t>
            </w:r>
            <w:r w:rsidR="0034407C" w:rsidRPr="00006A8E">
              <w:rPr>
                <w:sz w:val="22"/>
                <w:szCs w:val="24"/>
                <w:lang w:val="sv-SE"/>
              </w:rPr>
              <w:t>.</w:t>
            </w:r>
            <w:r w:rsidR="00353D0C">
              <w:rPr>
                <w:sz w:val="22"/>
                <w:szCs w:val="24"/>
                <w:lang w:val="sv-SE"/>
              </w:rPr>
              <w:t xml:space="preserve"> TU,</w:t>
            </w:r>
            <w:r w:rsidRPr="00006A8E">
              <w:rPr>
                <w:sz w:val="22"/>
                <w:szCs w:val="24"/>
                <w:lang w:val="sv-SE"/>
              </w:rPr>
              <w:t xml:space="preserve"> HĐND </w:t>
            </w:r>
            <w:r w:rsidR="00317FCF" w:rsidRPr="00006A8E">
              <w:rPr>
                <w:sz w:val="22"/>
                <w:szCs w:val="24"/>
                <w:lang w:val="sv-SE"/>
              </w:rPr>
              <w:t>th</w:t>
            </w:r>
            <w:r w:rsidR="009D039D" w:rsidRPr="00006A8E">
              <w:rPr>
                <w:sz w:val="22"/>
                <w:szCs w:val="24"/>
                <w:lang w:val="sv-SE"/>
              </w:rPr>
              <w:t>ành phố</w:t>
            </w:r>
            <w:r w:rsidRPr="00006A8E">
              <w:rPr>
                <w:sz w:val="22"/>
                <w:szCs w:val="24"/>
                <w:lang w:val="sv-SE"/>
              </w:rPr>
              <w:t xml:space="preserve"> (b/c);</w:t>
            </w:r>
          </w:p>
          <w:p w:rsidR="00C821AD" w:rsidRPr="00006A8E" w:rsidRDefault="00C821AD" w:rsidP="00353D0C">
            <w:pPr>
              <w:tabs>
                <w:tab w:val="left" w:pos="8460"/>
              </w:tabs>
              <w:jc w:val="both"/>
              <w:rPr>
                <w:sz w:val="22"/>
                <w:szCs w:val="24"/>
                <w:lang w:val="sv-SE"/>
              </w:rPr>
            </w:pPr>
            <w:r w:rsidRPr="00006A8E">
              <w:rPr>
                <w:sz w:val="22"/>
                <w:szCs w:val="24"/>
                <w:lang w:val="sv-SE"/>
              </w:rPr>
              <w:t xml:space="preserve">- Chủ tịch và các PCT UBND </w:t>
            </w:r>
            <w:r w:rsidR="009D039D" w:rsidRPr="00006A8E">
              <w:rPr>
                <w:sz w:val="22"/>
                <w:szCs w:val="24"/>
                <w:lang w:val="sv-SE"/>
              </w:rPr>
              <w:t>thành phố</w:t>
            </w:r>
            <w:r w:rsidR="00317FCF" w:rsidRPr="00006A8E">
              <w:rPr>
                <w:sz w:val="22"/>
                <w:szCs w:val="24"/>
                <w:lang w:val="sv-SE"/>
              </w:rPr>
              <w:t>;</w:t>
            </w:r>
          </w:p>
          <w:p w:rsidR="00C821AD" w:rsidRPr="00006A8E" w:rsidRDefault="00C821AD" w:rsidP="00353D0C">
            <w:pPr>
              <w:tabs>
                <w:tab w:val="left" w:pos="8460"/>
              </w:tabs>
              <w:jc w:val="both"/>
              <w:rPr>
                <w:sz w:val="22"/>
                <w:lang w:val="sv-SE"/>
              </w:rPr>
            </w:pPr>
            <w:r w:rsidRPr="00006A8E">
              <w:rPr>
                <w:sz w:val="22"/>
                <w:szCs w:val="24"/>
                <w:lang w:val="sv-SE"/>
              </w:rPr>
              <w:t xml:space="preserve">- Lưu VT, </w:t>
            </w:r>
            <w:r w:rsidR="00317FCF" w:rsidRPr="00006A8E">
              <w:rPr>
                <w:sz w:val="22"/>
                <w:szCs w:val="24"/>
                <w:lang w:val="sv-SE"/>
              </w:rPr>
              <w:t>YT.</w:t>
            </w:r>
          </w:p>
        </w:tc>
        <w:tc>
          <w:tcPr>
            <w:tcW w:w="4909" w:type="dxa"/>
          </w:tcPr>
          <w:p w:rsidR="004851A9" w:rsidRDefault="004851A9" w:rsidP="00353D0C">
            <w:pPr>
              <w:tabs>
                <w:tab w:val="left" w:pos="8460"/>
              </w:tabs>
              <w:jc w:val="center"/>
              <w:rPr>
                <w:b/>
                <w:bCs/>
                <w:sz w:val="27"/>
                <w:szCs w:val="27"/>
                <w:lang w:val="sv-SE"/>
              </w:rPr>
            </w:pPr>
            <w:r>
              <w:rPr>
                <w:b/>
                <w:bCs/>
                <w:sz w:val="27"/>
                <w:szCs w:val="27"/>
                <w:lang w:val="sv-SE"/>
              </w:rPr>
              <w:t>TM. ỦY BAN NHÂN DÂN</w:t>
            </w:r>
          </w:p>
          <w:p w:rsidR="00C821AD" w:rsidRPr="00006A8E" w:rsidRDefault="002C3C44" w:rsidP="00353D0C">
            <w:pPr>
              <w:tabs>
                <w:tab w:val="left" w:pos="8460"/>
              </w:tabs>
              <w:jc w:val="center"/>
              <w:rPr>
                <w:b/>
                <w:bCs/>
                <w:sz w:val="27"/>
                <w:szCs w:val="27"/>
                <w:lang w:val="sv-SE"/>
              </w:rPr>
            </w:pPr>
            <w:r w:rsidRPr="00006A8E">
              <w:rPr>
                <w:b/>
                <w:bCs/>
                <w:sz w:val="27"/>
                <w:szCs w:val="27"/>
                <w:lang w:val="sv-SE"/>
              </w:rPr>
              <w:t xml:space="preserve">KT. </w:t>
            </w:r>
            <w:r w:rsidR="00C821AD" w:rsidRPr="00006A8E">
              <w:rPr>
                <w:b/>
                <w:bCs/>
                <w:sz w:val="27"/>
                <w:szCs w:val="27"/>
                <w:lang w:val="sv-SE"/>
              </w:rPr>
              <w:t>CHỦ TỊCH</w:t>
            </w:r>
          </w:p>
          <w:p w:rsidR="002C3C44" w:rsidRPr="00006A8E" w:rsidRDefault="002C3C44" w:rsidP="00353D0C">
            <w:pPr>
              <w:tabs>
                <w:tab w:val="left" w:pos="8460"/>
              </w:tabs>
              <w:jc w:val="center"/>
              <w:rPr>
                <w:b/>
                <w:bCs/>
                <w:sz w:val="27"/>
                <w:szCs w:val="27"/>
                <w:lang w:val="sv-SE"/>
              </w:rPr>
            </w:pPr>
            <w:r w:rsidRPr="00006A8E">
              <w:rPr>
                <w:b/>
                <w:bCs/>
                <w:sz w:val="27"/>
                <w:szCs w:val="27"/>
                <w:lang w:val="sv-SE"/>
              </w:rPr>
              <w:t>PHÓ CHỦ TỊCH</w:t>
            </w:r>
          </w:p>
          <w:p w:rsidR="00C821AD" w:rsidRPr="00006A8E" w:rsidRDefault="00C821AD" w:rsidP="00353D0C">
            <w:pPr>
              <w:tabs>
                <w:tab w:val="left" w:pos="8460"/>
              </w:tabs>
              <w:jc w:val="center"/>
              <w:rPr>
                <w:b/>
                <w:bCs/>
                <w:sz w:val="27"/>
                <w:szCs w:val="27"/>
                <w:lang w:val="sv-SE"/>
              </w:rPr>
            </w:pPr>
          </w:p>
          <w:p w:rsidR="00C821AD" w:rsidRDefault="00C821AD" w:rsidP="00353D0C">
            <w:pPr>
              <w:tabs>
                <w:tab w:val="left" w:pos="8460"/>
              </w:tabs>
              <w:jc w:val="center"/>
              <w:rPr>
                <w:b/>
                <w:bCs/>
                <w:sz w:val="27"/>
                <w:szCs w:val="27"/>
                <w:lang w:val="sv-SE"/>
              </w:rPr>
            </w:pPr>
          </w:p>
          <w:p w:rsidR="00353D0C" w:rsidRDefault="00353D0C" w:rsidP="00353D0C">
            <w:pPr>
              <w:rPr>
                <w:b/>
                <w:bCs/>
                <w:sz w:val="27"/>
                <w:szCs w:val="27"/>
                <w:lang w:val="sv-SE"/>
              </w:rPr>
            </w:pPr>
          </w:p>
          <w:p w:rsidR="009A727D" w:rsidRDefault="009A727D" w:rsidP="00353D0C">
            <w:pPr>
              <w:rPr>
                <w:b/>
                <w:bCs/>
                <w:sz w:val="27"/>
                <w:szCs w:val="27"/>
                <w:lang w:val="sv-SE"/>
              </w:rPr>
            </w:pPr>
          </w:p>
          <w:p w:rsidR="00FA0E81" w:rsidRPr="00006A8E" w:rsidRDefault="00FA0E81" w:rsidP="00353D0C">
            <w:pPr>
              <w:rPr>
                <w:b/>
                <w:bCs/>
                <w:sz w:val="27"/>
                <w:szCs w:val="27"/>
                <w:lang w:val="sv-SE"/>
              </w:rPr>
            </w:pPr>
          </w:p>
          <w:p w:rsidR="00C821AD" w:rsidRPr="00006A8E" w:rsidRDefault="00C821AD" w:rsidP="00353D0C">
            <w:pPr>
              <w:ind w:firstLine="720"/>
              <w:jc w:val="center"/>
              <w:rPr>
                <w:b/>
                <w:bCs/>
                <w:sz w:val="27"/>
                <w:szCs w:val="27"/>
                <w:lang w:val="sv-SE"/>
              </w:rPr>
            </w:pPr>
          </w:p>
          <w:p w:rsidR="00C821AD" w:rsidRPr="00006A8E" w:rsidRDefault="002C3C44" w:rsidP="00353D0C">
            <w:pPr>
              <w:tabs>
                <w:tab w:val="left" w:pos="8460"/>
              </w:tabs>
              <w:jc w:val="center"/>
              <w:rPr>
                <w:b/>
                <w:bCs/>
                <w:szCs w:val="28"/>
                <w:lang w:val="sv-SE"/>
              </w:rPr>
            </w:pPr>
            <w:r w:rsidRPr="00006A8E">
              <w:rPr>
                <w:b/>
                <w:bCs/>
                <w:sz w:val="27"/>
                <w:szCs w:val="27"/>
                <w:lang w:val="sv-SE"/>
              </w:rPr>
              <w:t>Nguyễn Mạnh Cường</w:t>
            </w:r>
          </w:p>
        </w:tc>
      </w:tr>
    </w:tbl>
    <w:p w:rsidR="009E1135" w:rsidRPr="00006A8E" w:rsidRDefault="009E1135" w:rsidP="002E4252">
      <w:pPr>
        <w:tabs>
          <w:tab w:val="left" w:pos="567"/>
        </w:tabs>
        <w:spacing w:line="276" w:lineRule="auto"/>
        <w:ind w:firstLine="578"/>
        <w:jc w:val="both"/>
      </w:pPr>
    </w:p>
    <w:sectPr w:rsidR="009E1135" w:rsidRPr="00006A8E" w:rsidSect="00BE7553">
      <w:headerReference w:type="default" r:id="rId9"/>
      <w:pgSz w:w="11907" w:h="16840" w:code="9"/>
      <w:pgMar w:top="1134" w:right="1021" w:bottom="907" w:left="1701" w:header="425"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21" w:rsidRDefault="00AB5D21" w:rsidP="002C3C44">
      <w:r>
        <w:separator/>
      </w:r>
    </w:p>
  </w:endnote>
  <w:endnote w:type="continuationSeparator" w:id="0">
    <w:p w:rsidR="00AB5D21" w:rsidRDefault="00AB5D21" w:rsidP="002C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21" w:rsidRDefault="00AB5D21" w:rsidP="002C3C44">
      <w:r>
        <w:separator/>
      </w:r>
    </w:p>
  </w:footnote>
  <w:footnote w:type="continuationSeparator" w:id="0">
    <w:p w:rsidR="00AB5D21" w:rsidRDefault="00AB5D21" w:rsidP="002C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44" w:rsidRDefault="002C3C44">
    <w:pPr>
      <w:pStyle w:val="Header"/>
      <w:jc w:val="center"/>
    </w:pPr>
    <w:r>
      <w:fldChar w:fldCharType="begin"/>
    </w:r>
    <w:r>
      <w:instrText xml:space="preserve"> PAGE   \* MERGEFORMAT </w:instrText>
    </w:r>
    <w:r>
      <w:fldChar w:fldCharType="separate"/>
    </w:r>
    <w:r w:rsidR="00F9061F">
      <w:rPr>
        <w:noProof/>
      </w:rPr>
      <w:t>5</w:t>
    </w:r>
    <w:r>
      <w:rPr>
        <w:noProof/>
      </w:rPr>
      <w:fldChar w:fldCharType="end"/>
    </w:r>
  </w:p>
  <w:p w:rsidR="002C3C44" w:rsidRDefault="002C3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34E15FF3"/>
    <w:multiLevelType w:val="hybridMultilevel"/>
    <w:tmpl w:val="03067E06"/>
    <w:lvl w:ilvl="0" w:tplc="CDC0C938">
      <w:start w:val="1"/>
      <w:numFmt w:val="decimal"/>
      <w:lvlText w:val="%1."/>
      <w:lvlJc w:val="left"/>
      <w:pPr>
        <w:ind w:left="927" w:hanging="360"/>
      </w:pPr>
      <w:rPr>
        <w:rFonts w:hint="default"/>
        <w:sz w:val="2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8930F17"/>
    <w:multiLevelType w:val="hybridMultilevel"/>
    <w:tmpl w:val="F30486B6"/>
    <w:lvl w:ilvl="0" w:tplc="8DAEAD90">
      <w:start w:val="1"/>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
    <w:nsid w:val="3F305630"/>
    <w:multiLevelType w:val="hybridMultilevel"/>
    <w:tmpl w:val="7474132C"/>
    <w:lvl w:ilvl="0" w:tplc="9170FF7A">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nsid w:val="4584273A"/>
    <w:multiLevelType w:val="hybridMultilevel"/>
    <w:tmpl w:val="4AA85F5A"/>
    <w:lvl w:ilvl="0" w:tplc="50A8B33A">
      <w:start w:val="1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A2A007A"/>
    <w:multiLevelType w:val="hybridMultilevel"/>
    <w:tmpl w:val="3AE277F0"/>
    <w:lvl w:ilvl="0" w:tplc="C31EC716">
      <w:start w:val="12"/>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4DC11965"/>
    <w:multiLevelType w:val="multilevel"/>
    <w:tmpl w:val="DFBA89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64684B"/>
    <w:multiLevelType w:val="hybridMultilevel"/>
    <w:tmpl w:val="C0A056CA"/>
    <w:lvl w:ilvl="0" w:tplc="D59A314C">
      <w:start w:val="1"/>
      <w:numFmt w:val="decimal"/>
      <w:lvlText w:val="%1."/>
      <w:lvlJc w:val="left"/>
      <w:pPr>
        <w:ind w:left="921" w:hanging="360"/>
      </w:pPr>
      <w:rPr>
        <w:rFonts w:hint="default"/>
        <w:sz w:val="27"/>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nsid w:val="62966CA2"/>
    <w:multiLevelType w:val="hybridMultilevel"/>
    <w:tmpl w:val="697E7360"/>
    <w:lvl w:ilvl="0" w:tplc="CC36B3EE">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3410E11"/>
    <w:multiLevelType w:val="hybridMultilevel"/>
    <w:tmpl w:val="A066DB58"/>
    <w:lvl w:ilvl="0" w:tplc="EDB01602">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5"/>
  </w:num>
  <w:num w:numId="6">
    <w:abstractNumId w:val="4"/>
  </w:num>
  <w:num w:numId="7">
    <w:abstractNumId w:val="9"/>
  </w:num>
  <w:num w:numId="8">
    <w:abstractNumId w:val="2"/>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D4"/>
    <w:rsid w:val="00000320"/>
    <w:rsid w:val="00000F64"/>
    <w:rsid w:val="00006A8E"/>
    <w:rsid w:val="00016140"/>
    <w:rsid w:val="00026CEC"/>
    <w:rsid w:val="00027ACF"/>
    <w:rsid w:val="00030984"/>
    <w:rsid w:val="00030F72"/>
    <w:rsid w:val="0003133D"/>
    <w:rsid w:val="00036D2D"/>
    <w:rsid w:val="00037FC6"/>
    <w:rsid w:val="000412FC"/>
    <w:rsid w:val="00046E13"/>
    <w:rsid w:val="00047510"/>
    <w:rsid w:val="00052CDC"/>
    <w:rsid w:val="0006724A"/>
    <w:rsid w:val="00073FA0"/>
    <w:rsid w:val="00074F50"/>
    <w:rsid w:val="000776D1"/>
    <w:rsid w:val="00081277"/>
    <w:rsid w:val="00093AA1"/>
    <w:rsid w:val="00095764"/>
    <w:rsid w:val="00095F24"/>
    <w:rsid w:val="000A5C2B"/>
    <w:rsid w:val="000A7604"/>
    <w:rsid w:val="000B0B52"/>
    <w:rsid w:val="000B17C5"/>
    <w:rsid w:val="000B2A14"/>
    <w:rsid w:val="000C50F1"/>
    <w:rsid w:val="000C7871"/>
    <w:rsid w:val="000D3E61"/>
    <w:rsid w:val="000D7E39"/>
    <w:rsid w:val="000E0566"/>
    <w:rsid w:val="000E2F0B"/>
    <w:rsid w:val="000F3058"/>
    <w:rsid w:val="000F6770"/>
    <w:rsid w:val="00102D8E"/>
    <w:rsid w:val="0010493E"/>
    <w:rsid w:val="00112CE8"/>
    <w:rsid w:val="001143F0"/>
    <w:rsid w:val="001148A5"/>
    <w:rsid w:val="00114AFF"/>
    <w:rsid w:val="001155A8"/>
    <w:rsid w:val="00115E6A"/>
    <w:rsid w:val="00116CD5"/>
    <w:rsid w:val="00127D33"/>
    <w:rsid w:val="001301CE"/>
    <w:rsid w:val="001372D9"/>
    <w:rsid w:val="00137BB2"/>
    <w:rsid w:val="001414C1"/>
    <w:rsid w:val="0014283A"/>
    <w:rsid w:val="00146968"/>
    <w:rsid w:val="00147F0A"/>
    <w:rsid w:val="00162E02"/>
    <w:rsid w:val="001760E5"/>
    <w:rsid w:val="00180ACD"/>
    <w:rsid w:val="00182594"/>
    <w:rsid w:val="00190252"/>
    <w:rsid w:val="00193D1D"/>
    <w:rsid w:val="00194499"/>
    <w:rsid w:val="00195520"/>
    <w:rsid w:val="00197787"/>
    <w:rsid w:val="001A3278"/>
    <w:rsid w:val="001A7729"/>
    <w:rsid w:val="001B0576"/>
    <w:rsid w:val="001B0A43"/>
    <w:rsid w:val="001B180A"/>
    <w:rsid w:val="001B27FB"/>
    <w:rsid w:val="001C11D5"/>
    <w:rsid w:val="001C1CCC"/>
    <w:rsid w:val="001C7AED"/>
    <w:rsid w:val="001D0150"/>
    <w:rsid w:val="001D5291"/>
    <w:rsid w:val="001D6ACF"/>
    <w:rsid w:val="001E19BF"/>
    <w:rsid w:val="001F4A2B"/>
    <w:rsid w:val="001F59D7"/>
    <w:rsid w:val="00200A98"/>
    <w:rsid w:val="00210E23"/>
    <w:rsid w:val="00217620"/>
    <w:rsid w:val="00222545"/>
    <w:rsid w:val="002235CB"/>
    <w:rsid w:val="00231554"/>
    <w:rsid w:val="00231A27"/>
    <w:rsid w:val="00233300"/>
    <w:rsid w:val="00235048"/>
    <w:rsid w:val="002447E8"/>
    <w:rsid w:val="002526DC"/>
    <w:rsid w:val="00255982"/>
    <w:rsid w:val="002600D8"/>
    <w:rsid w:val="00265C4E"/>
    <w:rsid w:val="00265CB9"/>
    <w:rsid w:val="002753CC"/>
    <w:rsid w:val="00275A94"/>
    <w:rsid w:val="00277D9A"/>
    <w:rsid w:val="002812D4"/>
    <w:rsid w:val="00290A1A"/>
    <w:rsid w:val="00297BE8"/>
    <w:rsid w:val="002A10DA"/>
    <w:rsid w:val="002A3E6E"/>
    <w:rsid w:val="002A5001"/>
    <w:rsid w:val="002A5118"/>
    <w:rsid w:val="002A7E4B"/>
    <w:rsid w:val="002B0D85"/>
    <w:rsid w:val="002B18B4"/>
    <w:rsid w:val="002B62D4"/>
    <w:rsid w:val="002B787A"/>
    <w:rsid w:val="002B7DF1"/>
    <w:rsid w:val="002C231D"/>
    <w:rsid w:val="002C3207"/>
    <w:rsid w:val="002C3C44"/>
    <w:rsid w:val="002C4721"/>
    <w:rsid w:val="002C52CF"/>
    <w:rsid w:val="002C5DC4"/>
    <w:rsid w:val="002D272A"/>
    <w:rsid w:val="002D3E38"/>
    <w:rsid w:val="002E00F0"/>
    <w:rsid w:val="002E0EE2"/>
    <w:rsid w:val="002E4252"/>
    <w:rsid w:val="002E5F55"/>
    <w:rsid w:val="002E6AEA"/>
    <w:rsid w:val="00305CB8"/>
    <w:rsid w:val="0031218D"/>
    <w:rsid w:val="00312CEA"/>
    <w:rsid w:val="0031302E"/>
    <w:rsid w:val="003142D3"/>
    <w:rsid w:val="00316F9E"/>
    <w:rsid w:val="00317FCF"/>
    <w:rsid w:val="00324793"/>
    <w:rsid w:val="003311DE"/>
    <w:rsid w:val="00334BC3"/>
    <w:rsid w:val="003358BB"/>
    <w:rsid w:val="00342B19"/>
    <w:rsid w:val="0034407C"/>
    <w:rsid w:val="00352F25"/>
    <w:rsid w:val="00353402"/>
    <w:rsid w:val="00353D0C"/>
    <w:rsid w:val="00354F83"/>
    <w:rsid w:val="0035752A"/>
    <w:rsid w:val="003666EE"/>
    <w:rsid w:val="00371B23"/>
    <w:rsid w:val="00373AFD"/>
    <w:rsid w:val="0037593E"/>
    <w:rsid w:val="00381990"/>
    <w:rsid w:val="00384F19"/>
    <w:rsid w:val="00397300"/>
    <w:rsid w:val="003A1079"/>
    <w:rsid w:val="003A396C"/>
    <w:rsid w:val="003B7790"/>
    <w:rsid w:val="003B7DA1"/>
    <w:rsid w:val="003C490F"/>
    <w:rsid w:val="003C5D7D"/>
    <w:rsid w:val="003D315C"/>
    <w:rsid w:val="003E0815"/>
    <w:rsid w:val="003E0ABF"/>
    <w:rsid w:val="003E260A"/>
    <w:rsid w:val="003E5BCF"/>
    <w:rsid w:val="003E796D"/>
    <w:rsid w:val="003F3F28"/>
    <w:rsid w:val="003F576A"/>
    <w:rsid w:val="003F5D5B"/>
    <w:rsid w:val="003F682E"/>
    <w:rsid w:val="003F7265"/>
    <w:rsid w:val="003F7763"/>
    <w:rsid w:val="0040124B"/>
    <w:rsid w:val="00401320"/>
    <w:rsid w:val="004111BC"/>
    <w:rsid w:val="00413304"/>
    <w:rsid w:val="004172DF"/>
    <w:rsid w:val="00424B02"/>
    <w:rsid w:val="00426391"/>
    <w:rsid w:val="00431E75"/>
    <w:rsid w:val="00442325"/>
    <w:rsid w:val="00443A7D"/>
    <w:rsid w:val="00451E6F"/>
    <w:rsid w:val="00467246"/>
    <w:rsid w:val="004706D0"/>
    <w:rsid w:val="00474D5A"/>
    <w:rsid w:val="00474FA9"/>
    <w:rsid w:val="004757D4"/>
    <w:rsid w:val="004851A9"/>
    <w:rsid w:val="00485B2B"/>
    <w:rsid w:val="00490945"/>
    <w:rsid w:val="004A3846"/>
    <w:rsid w:val="004A550C"/>
    <w:rsid w:val="004A57C4"/>
    <w:rsid w:val="004A776C"/>
    <w:rsid w:val="004B1CFC"/>
    <w:rsid w:val="004B6FAC"/>
    <w:rsid w:val="004C1197"/>
    <w:rsid w:val="004C18BE"/>
    <w:rsid w:val="004C2ED0"/>
    <w:rsid w:val="004C4C37"/>
    <w:rsid w:val="004E0871"/>
    <w:rsid w:val="004F3A2D"/>
    <w:rsid w:val="004F4567"/>
    <w:rsid w:val="004F61F9"/>
    <w:rsid w:val="004F6F97"/>
    <w:rsid w:val="00501221"/>
    <w:rsid w:val="0050657A"/>
    <w:rsid w:val="00513300"/>
    <w:rsid w:val="0051582C"/>
    <w:rsid w:val="00517200"/>
    <w:rsid w:val="00520033"/>
    <w:rsid w:val="0052026B"/>
    <w:rsid w:val="0053030C"/>
    <w:rsid w:val="00536301"/>
    <w:rsid w:val="005440D0"/>
    <w:rsid w:val="00551107"/>
    <w:rsid w:val="00551E25"/>
    <w:rsid w:val="00561011"/>
    <w:rsid w:val="0056219F"/>
    <w:rsid w:val="00564ADF"/>
    <w:rsid w:val="00572ABD"/>
    <w:rsid w:val="005748DD"/>
    <w:rsid w:val="00576B1F"/>
    <w:rsid w:val="00577328"/>
    <w:rsid w:val="00580E44"/>
    <w:rsid w:val="00583A48"/>
    <w:rsid w:val="005906E4"/>
    <w:rsid w:val="005942AD"/>
    <w:rsid w:val="005A15EC"/>
    <w:rsid w:val="005A5FEF"/>
    <w:rsid w:val="005B0AEA"/>
    <w:rsid w:val="005B7AAF"/>
    <w:rsid w:val="005C1617"/>
    <w:rsid w:val="005C38A8"/>
    <w:rsid w:val="005D1C4F"/>
    <w:rsid w:val="005D1E4D"/>
    <w:rsid w:val="005D5C35"/>
    <w:rsid w:val="005E747D"/>
    <w:rsid w:val="005F20BA"/>
    <w:rsid w:val="005F47FB"/>
    <w:rsid w:val="00600F6C"/>
    <w:rsid w:val="006051F5"/>
    <w:rsid w:val="00616237"/>
    <w:rsid w:val="006230EA"/>
    <w:rsid w:val="00625118"/>
    <w:rsid w:val="00626152"/>
    <w:rsid w:val="00643DCE"/>
    <w:rsid w:val="006455E5"/>
    <w:rsid w:val="0065267B"/>
    <w:rsid w:val="00663688"/>
    <w:rsid w:val="006733E6"/>
    <w:rsid w:val="00674F5E"/>
    <w:rsid w:val="006751FC"/>
    <w:rsid w:val="00683CE4"/>
    <w:rsid w:val="00686FA3"/>
    <w:rsid w:val="00691EFE"/>
    <w:rsid w:val="006A5F49"/>
    <w:rsid w:val="006A7215"/>
    <w:rsid w:val="006A744E"/>
    <w:rsid w:val="006B0830"/>
    <w:rsid w:val="006B4476"/>
    <w:rsid w:val="006B5EC0"/>
    <w:rsid w:val="006C1666"/>
    <w:rsid w:val="006C4DA0"/>
    <w:rsid w:val="006C61FF"/>
    <w:rsid w:val="006F0BB1"/>
    <w:rsid w:val="006F34CC"/>
    <w:rsid w:val="006F5C45"/>
    <w:rsid w:val="0070339B"/>
    <w:rsid w:val="00707A80"/>
    <w:rsid w:val="00716213"/>
    <w:rsid w:val="00725138"/>
    <w:rsid w:val="007300FF"/>
    <w:rsid w:val="007329B6"/>
    <w:rsid w:val="007371C1"/>
    <w:rsid w:val="007371E8"/>
    <w:rsid w:val="00741CD2"/>
    <w:rsid w:val="00742052"/>
    <w:rsid w:val="007524BC"/>
    <w:rsid w:val="00753D06"/>
    <w:rsid w:val="0076097D"/>
    <w:rsid w:val="00767999"/>
    <w:rsid w:val="007834DA"/>
    <w:rsid w:val="00786D7E"/>
    <w:rsid w:val="00791459"/>
    <w:rsid w:val="0079497B"/>
    <w:rsid w:val="007A167C"/>
    <w:rsid w:val="007A493F"/>
    <w:rsid w:val="007A49EE"/>
    <w:rsid w:val="007B2823"/>
    <w:rsid w:val="007B693B"/>
    <w:rsid w:val="007C27A6"/>
    <w:rsid w:val="007C6743"/>
    <w:rsid w:val="007C6F62"/>
    <w:rsid w:val="007D4E4F"/>
    <w:rsid w:val="007E0D32"/>
    <w:rsid w:val="007E6A3C"/>
    <w:rsid w:val="00807870"/>
    <w:rsid w:val="0081143A"/>
    <w:rsid w:val="0081240A"/>
    <w:rsid w:val="0081484C"/>
    <w:rsid w:val="0081752F"/>
    <w:rsid w:val="00822CD4"/>
    <w:rsid w:val="0082317E"/>
    <w:rsid w:val="00832EE4"/>
    <w:rsid w:val="0084180B"/>
    <w:rsid w:val="00842926"/>
    <w:rsid w:val="008455F4"/>
    <w:rsid w:val="00853E29"/>
    <w:rsid w:val="008642D5"/>
    <w:rsid w:val="008664D3"/>
    <w:rsid w:val="00872113"/>
    <w:rsid w:val="0087285E"/>
    <w:rsid w:val="0087746D"/>
    <w:rsid w:val="00880D3B"/>
    <w:rsid w:val="0088431B"/>
    <w:rsid w:val="00886D6B"/>
    <w:rsid w:val="0089174C"/>
    <w:rsid w:val="008918E9"/>
    <w:rsid w:val="00893374"/>
    <w:rsid w:val="00894DBA"/>
    <w:rsid w:val="008A0D75"/>
    <w:rsid w:val="008B191F"/>
    <w:rsid w:val="008C2586"/>
    <w:rsid w:val="008C65B9"/>
    <w:rsid w:val="008E10C0"/>
    <w:rsid w:val="008E22DF"/>
    <w:rsid w:val="008E2D19"/>
    <w:rsid w:val="008F0D5E"/>
    <w:rsid w:val="008F1196"/>
    <w:rsid w:val="008F1220"/>
    <w:rsid w:val="008F1D39"/>
    <w:rsid w:val="008F2412"/>
    <w:rsid w:val="008F500A"/>
    <w:rsid w:val="008F5B39"/>
    <w:rsid w:val="008F76E5"/>
    <w:rsid w:val="00901F9C"/>
    <w:rsid w:val="00905F77"/>
    <w:rsid w:val="009064D9"/>
    <w:rsid w:val="00907A9D"/>
    <w:rsid w:val="00912FC8"/>
    <w:rsid w:val="00913E02"/>
    <w:rsid w:val="00915FA4"/>
    <w:rsid w:val="00922A5C"/>
    <w:rsid w:val="00926D95"/>
    <w:rsid w:val="009300EF"/>
    <w:rsid w:val="00930FA7"/>
    <w:rsid w:val="0094217F"/>
    <w:rsid w:val="0094271A"/>
    <w:rsid w:val="009434D7"/>
    <w:rsid w:val="00947007"/>
    <w:rsid w:val="009507A5"/>
    <w:rsid w:val="00960EEF"/>
    <w:rsid w:val="00965E7E"/>
    <w:rsid w:val="009732A2"/>
    <w:rsid w:val="00976515"/>
    <w:rsid w:val="00980B19"/>
    <w:rsid w:val="00986456"/>
    <w:rsid w:val="00986DAA"/>
    <w:rsid w:val="00987D21"/>
    <w:rsid w:val="00990E26"/>
    <w:rsid w:val="00997230"/>
    <w:rsid w:val="009A0E3B"/>
    <w:rsid w:val="009A5119"/>
    <w:rsid w:val="009A6F64"/>
    <w:rsid w:val="009A727D"/>
    <w:rsid w:val="009B22E6"/>
    <w:rsid w:val="009C0818"/>
    <w:rsid w:val="009C34E1"/>
    <w:rsid w:val="009D039D"/>
    <w:rsid w:val="009D3072"/>
    <w:rsid w:val="009D4C9F"/>
    <w:rsid w:val="009E1135"/>
    <w:rsid w:val="009E6A4C"/>
    <w:rsid w:val="009F101A"/>
    <w:rsid w:val="009F1698"/>
    <w:rsid w:val="009F1B07"/>
    <w:rsid w:val="009F1FD7"/>
    <w:rsid w:val="009F37AD"/>
    <w:rsid w:val="009F5D35"/>
    <w:rsid w:val="00A047AD"/>
    <w:rsid w:val="00A072EF"/>
    <w:rsid w:val="00A10A05"/>
    <w:rsid w:val="00A14F18"/>
    <w:rsid w:val="00A23A08"/>
    <w:rsid w:val="00A260BC"/>
    <w:rsid w:val="00A33A55"/>
    <w:rsid w:val="00A35D7C"/>
    <w:rsid w:val="00A36B33"/>
    <w:rsid w:val="00A43BAD"/>
    <w:rsid w:val="00A5183B"/>
    <w:rsid w:val="00A52DD6"/>
    <w:rsid w:val="00A54AF2"/>
    <w:rsid w:val="00A6377B"/>
    <w:rsid w:val="00A645B2"/>
    <w:rsid w:val="00A71790"/>
    <w:rsid w:val="00A73D8F"/>
    <w:rsid w:val="00A76AD1"/>
    <w:rsid w:val="00A83520"/>
    <w:rsid w:val="00A86281"/>
    <w:rsid w:val="00A903D3"/>
    <w:rsid w:val="00A97DB9"/>
    <w:rsid w:val="00AA19A4"/>
    <w:rsid w:val="00AA5331"/>
    <w:rsid w:val="00AA68D8"/>
    <w:rsid w:val="00AB1679"/>
    <w:rsid w:val="00AB270E"/>
    <w:rsid w:val="00AB4ADD"/>
    <w:rsid w:val="00AB5D21"/>
    <w:rsid w:val="00AC1B2E"/>
    <w:rsid w:val="00AC6DD0"/>
    <w:rsid w:val="00AD27C7"/>
    <w:rsid w:val="00AD2938"/>
    <w:rsid w:val="00AE4217"/>
    <w:rsid w:val="00AE6AA9"/>
    <w:rsid w:val="00AE7727"/>
    <w:rsid w:val="00AF1D1B"/>
    <w:rsid w:val="00AF2842"/>
    <w:rsid w:val="00AF2F91"/>
    <w:rsid w:val="00AF4526"/>
    <w:rsid w:val="00AF7EDE"/>
    <w:rsid w:val="00B00413"/>
    <w:rsid w:val="00B052E3"/>
    <w:rsid w:val="00B1319E"/>
    <w:rsid w:val="00B15BD5"/>
    <w:rsid w:val="00B170EB"/>
    <w:rsid w:val="00B17500"/>
    <w:rsid w:val="00B1791F"/>
    <w:rsid w:val="00B22370"/>
    <w:rsid w:val="00B262AF"/>
    <w:rsid w:val="00B3340A"/>
    <w:rsid w:val="00B420B8"/>
    <w:rsid w:val="00B42201"/>
    <w:rsid w:val="00B447D0"/>
    <w:rsid w:val="00B45130"/>
    <w:rsid w:val="00B46DD4"/>
    <w:rsid w:val="00B4721E"/>
    <w:rsid w:val="00B529EE"/>
    <w:rsid w:val="00B63FAA"/>
    <w:rsid w:val="00B67C33"/>
    <w:rsid w:val="00B74A72"/>
    <w:rsid w:val="00B95673"/>
    <w:rsid w:val="00B97F90"/>
    <w:rsid w:val="00BA26DC"/>
    <w:rsid w:val="00BA2AEF"/>
    <w:rsid w:val="00BA504F"/>
    <w:rsid w:val="00BB3FC6"/>
    <w:rsid w:val="00BB5996"/>
    <w:rsid w:val="00BB6E58"/>
    <w:rsid w:val="00BB76E8"/>
    <w:rsid w:val="00BC0918"/>
    <w:rsid w:val="00BC0C93"/>
    <w:rsid w:val="00BC77D4"/>
    <w:rsid w:val="00BD032F"/>
    <w:rsid w:val="00BD0FE2"/>
    <w:rsid w:val="00BD23B2"/>
    <w:rsid w:val="00BD28FE"/>
    <w:rsid w:val="00BD2AD5"/>
    <w:rsid w:val="00BE277D"/>
    <w:rsid w:val="00BE40A1"/>
    <w:rsid w:val="00BE7553"/>
    <w:rsid w:val="00BF6FB4"/>
    <w:rsid w:val="00C07530"/>
    <w:rsid w:val="00C13C4C"/>
    <w:rsid w:val="00C16EFF"/>
    <w:rsid w:val="00C22BFF"/>
    <w:rsid w:val="00C23E04"/>
    <w:rsid w:val="00C250EF"/>
    <w:rsid w:val="00C2671D"/>
    <w:rsid w:val="00C41CF1"/>
    <w:rsid w:val="00C445A2"/>
    <w:rsid w:val="00C51C5F"/>
    <w:rsid w:val="00C56FFA"/>
    <w:rsid w:val="00C60FEB"/>
    <w:rsid w:val="00C6575A"/>
    <w:rsid w:val="00C80AA6"/>
    <w:rsid w:val="00C821AD"/>
    <w:rsid w:val="00CA298B"/>
    <w:rsid w:val="00CA2EE3"/>
    <w:rsid w:val="00CA3C9E"/>
    <w:rsid w:val="00CA677A"/>
    <w:rsid w:val="00CB6EEF"/>
    <w:rsid w:val="00CC4B5B"/>
    <w:rsid w:val="00CC5A4A"/>
    <w:rsid w:val="00CC6CF8"/>
    <w:rsid w:val="00CD033B"/>
    <w:rsid w:val="00CD7EAE"/>
    <w:rsid w:val="00CE0D4E"/>
    <w:rsid w:val="00CE2883"/>
    <w:rsid w:val="00CE45C9"/>
    <w:rsid w:val="00CF58EF"/>
    <w:rsid w:val="00D01494"/>
    <w:rsid w:val="00D05347"/>
    <w:rsid w:val="00D0572B"/>
    <w:rsid w:val="00D05ECE"/>
    <w:rsid w:val="00D06F0D"/>
    <w:rsid w:val="00D10306"/>
    <w:rsid w:val="00D214F8"/>
    <w:rsid w:val="00D217ED"/>
    <w:rsid w:val="00D259DE"/>
    <w:rsid w:val="00D33CA1"/>
    <w:rsid w:val="00D33F43"/>
    <w:rsid w:val="00D4138A"/>
    <w:rsid w:val="00D4533E"/>
    <w:rsid w:val="00D458DB"/>
    <w:rsid w:val="00D47266"/>
    <w:rsid w:val="00D474C2"/>
    <w:rsid w:val="00D47B22"/>
    <w:rsid w:val="00D518BD"/>
    <w:rsid w:val="00D534F0"/>
    <w:rsid w:val="00D579B7"/>
    <w:rsid w:val="00D64CDE"/>
    <w:rsid w:val="00D651C6"/>
    <w:rsid w:val="00D65364"/>
    <w:rsid w:val="00D700D1"/>
    <w:rsid w:val="00D76DE7"/>
    <w:rsid w:val="00D80FE2"/>
    <w:rsid w:val="00D81B31"/>
    <w:rsid w:val="00D827FA"/>
    <w:rsid w:val="00D905BA"/>
    <w:rsid w:val="00D90E25"/>
    <w:rsid w:val="00D92961"/>
    <w:rsid w:val="00D93004"/>
    <w:rsid w:val="00DA08A2"/>
    <w:rsid w:val="00DA15D5"/>
    <w:rsid w:val="00DA575B"/>
    <w:rsid w:val="00DA5B73"/>
    <w:rsid w:val="00DB3852"/>
    <w:rsid w:val="00DB56A4"/>
    <w:rsid w:val="00DC0F0A"/>
    <w:rsid w:val="00DD5994"/>
    <w:rsid w:val="00DD7835"/>
    <w:rsid w:val="00DE2A08"/>
    <w:rsid w:val="00DF1649"/>
    <w:rsid w:val="00DF2539"/>
    <w:rsid w:val="00E00083"/>
    <w:rsid w:val="00E021AC"/>
    <w:rsid w:val="00E06B3C"/>
    <w:rsid w:val="00E1629F"/>
    <w:rsid w:val="00E16B5C"/>
    <w:rsid w:val="00E23793"/>
    <w:rsid w:val="00E23808"/>
    <w:rsid w:val="00E31ACA"/>
    <w:rsid w:val="00E321CA"/>
    <w:rsid w:val="00E3632D"/>
    <w:rsid w:val="00E44083"/>
    <w:rsid w:val="00E46209"/>
    <w:rsid w:val="00E51CCA"/>
    <w:rsid w:val="00E52B13"/>
    <w:rsid w:val="00E53F75"/>
    <w:rsid w:val="00E575EE"/>
    <w:rsid w:val="00E57AA4"/>
    <w:rsid w:val="00E60C50"/>
    <w:rsid w:val="00E613C7"/>
    <w:rsid w:val="00E63E63"/>
    <w:rsid w:val="00E67465"/>
    <w:rsid w:val="00E67E8F"/>
    <w:rsid w:val="00E71EF5"/>
    <w:rsid w:val="00E72A61"/>
    <w:rsid w:val="00E77002"/>
    <w:rsid w:val="00E77E26"/>
    <w:rsid w:val="00E82648"/>
    <w:rsid w:val="00EA5E86"/>
    <w:rsid w:val="00EA7BEA"/>
    <w:rsid w:val="00EB68A7"/>
    <w:rsid w:val="00EC2DF6"/>
    <w:rsid w:val="00EC6912"/>
    <w:rsid w:val="00ED0687"/>
    <w:rsid w:val="00ED1848"/>
    <w:rsid w:val="00ED2BB2"/>
    <w:rsid w:val="00ED40E3"/>
    <w:rsid w:val="00ED531B"/>
    <w:rsid w:val="00EE3439"/>
    <w:rsid w:val="00EE7DEA"/>
    <w:rsid w:val="00EF20CA"/>
    <w:rsid w:val="00EF4C95"/>
    <w:rsid w:val="00EF70F6"/>
    <w:rsid w:val="00EF772C"/>
    <w:rsid w:val="00F131E1"/>
    <w:rsid w:val="00F1535D"/>
    <w:rsid w:val="00F17AAE"/>
    <w:rsid w:val="00F21579"/>
    <w:rsid w:val="00F2467C"/>
    <w:rsid w:val="00F32E77"/>
    <w:rsid w:val="00F4142B"/>
    <w:rsid w:val="00F43A63"/>
    <w:rsid w:val="00F43BC3"/>
    <w:rsid w:val="00F445DB"/>
    <w:rsid w:val="00F46D4E"/>
    <w:rsid w:val="00F60A59"/>
    <w:rsid w:val="00F60AAA"/>
    <w:rsid w:val="00F638A1"/>
    <w:rsid w:val="00F63F04"/>
    <w:rsid w:val="00F67065"/>
    <w:rsid w:val="00F715CD"/>
    <w:rsid w:val="00F72E2F"/>
    <w:rsid w:val="00F76824"/>
    <w:rsid w:val="00F83F3E"/>
    <w:rsid w:val="00F848D8"/>
    <w:rsid w:val="00F9061F"/>
    <w:rsid w:val="00F9231A"/>
    <w:rsid w:val="00F9654B"/>
    <w:rsid w:val="00F97276"/>
    <w:rsid w:val="00FA0E81"/>
    <w:rsid w:val="00FA37E3"/>
    <w:rsid w:val="00FB7A9F"/>
    <w:rsid w:val="00FC4500"/>
    <w:rsid w:val="00FC4D22"/>
    <w:rsid w:val="00FC6B8F"/>
    <w:rsid w:val="00FD285C"/>
    <w:rsid w:val="00FD2D92"/>
    <w:rsid w:val="00FE6A11"/>
    <w:rsid w:val="00FF639C"/>
    <w:rsid w:val="00FF6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21"/>
    <w:rPr>
      <w:sz w:val="28"/>
      <w:szCs w:val="22"/>
    </w:rPr>
  </w:style>
  <w:style w:type="paragraph" w:styleId="Heading1">
    <w:name w:val="heading 1"/>
    <w:aliases w:val="DB"/>
    <w:basedOn w:val="Normal"/>
    <w:next w:val="Normal"/>
    <w:link w:val="Heading1Char"/>
    <w:qFormat/>
    <w:rsid w:val="007E6A3C"/>
    <w:pPr>
      <w:keepNext/>
      <w:autoSpaceDE w:val="0"/>
      <w:autoSpaceDN w:val="0"/>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0D7E39"/>
    <w:pPr>
      <w:keepNext/>
      <w:ind w:firstLine="720"/>
      <w:jc w:val="center"/>
      <w:outlineLvl w:val="1"/>
    </w:pPr>
    <w:rPr>
      <w:rFonts w:ascii=".VnTimeH" w:eastAsia="Times New Roman"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Colorful List - Accent 11"/>
    <w:basedOn w:val="Normal"/>
    <w:link w:val="ListParagraphChar"/>
    <w:uiPriority w:val="1"/>
    <w:qFormat/>
    <w:rsid w:val="00BE277D"/>
    <w:pPr>
      <w:ind w:left="720"/>
      <w:contextualSpacing/>
    </w:pPr>
    <w:rPr>
      <w:rFonts w:eastAsia="Times New Roman"/>
      <w:sz w:val="24"/>
      <w:szCs w:val="24"/>
      <w:lang w:val="vi-VN" w:eastAsia="vi-VN"/>
    </w:rPr>
  </w:style>
  <w:style w:type="paragraph" w:styleId="NoSpacing">
    <w:name w:val="No Spacing"/>
    <w:uiPriority w:val="1"/>
    <w:qFormat/>
    <w:rsid w:val="0087285E"/>
    <w:rPr>
      <w:sz w:val="24"/>
      <w:szCs w:val="22"/>
    </w:rPr>
  </w:style>
  <w:style w:type="character" w:customStyle="1" w:styleId="Heading2Char">
    <w:name w:val="Heading 2 Char"/>
    <w:link w:val="Heading2"/>
    <w:rsid w:val="000D7E39"/>
    <w:rPr>
      <w:rFonts w:ascii=".VnTimeH" w:eastAsia="Times New Roman" w:hAnsi=".VnTimeH"/>
      <w:b/>
      <w:sz w:val="28"/>
    </w:rPr>
  </w:style>
  <w:style w:type="paragraph" w:styleId="NormalWeb">
    <w:name w:val="Normal (Web)"/>
    <w:basedOn w:val="Normal"/>
    <w:unhideWhenUsed/>
    <w:rsid w:val="005440D0"/>
    <w:pPr>
      <w:spacing w:before="100" w:beforeAutospacing="1" w:after="100" w:afterAutospacing="1"/>
    </w:pPr>
    <w:rPr>
      <w:rFonts w:eastAsia="Times New Roman"/>
      <w:sz w:val="24"/>
      <w:szCs w:val="24"/>
    </w:rPr>
  </w:style>
  <w:style w:type="character" w:customStyle="1" w:styleId="Bodytext">
    <w:name w:val="Body text_"/>
    <w:link w:val="Bodytext1"/>
    <w:locked/>
    <w:rsid w:val="00ED40E3"/>
    <w:rPr>
      <w:sz w:val="27"/>
      <w:szCs w:val="27"/>
      <w:shd w:val="clear" w:color="auto" w:fill="FFFFFF"/>
    </w:rPr>
  </w:style>
  <w:style w:type="paragraph" w:customStyle="1" w:styleId="Bodytext1">
    <w:name w:val="Body text1"/>
    <w:basedOn w:val="Normal"/>
    <w:link w:val="Bodytext"/>
    <w:rsid w:val="00ED40E3"/>
    <w:pPr>
      <w:widowControl w:val="0"/>
      <w:shd w:val="clear" w:color="auto" w:fill="FFFFFF"/>
      <w:spacing w:line="324" w:lineRule="exact"/>
      <w:ind w:hanging="740"/>
      <w:jc w:val="both"/>
    </w:pPr>
    <w:rPr>
      <w:sz w:val="27"/>
      <w:szCs w:val="27"/>
      <w:lang w:val="x-none" w:eastAsia="x-none"/>
    </w:rPr>
  </w:style>
  <w:style w:type="character" w:customStyle="1" w:styleId="Heading1Char">
    <w:name w:val="Heading 1 Char"/>
    <w:aliases w:val="DB Char"/>
    <w:link w:val="Heading1"/>
    <w:rsid w:val="007E6A3C"/>
    <w:rPr>
      <w:rFonts w:ascii="Cambria" w:eastAsia="Times New Roman" w:hAnsi="Cambria"/>
      <w:b/>
      <w:bCs/>
      <w:kern w:val="32"/>
      <w:sz w:val="32"/>
      <w:szCs w:val="32"/>
    </w:rPr>
  </w:style>
  <w:style w:type="character" w:customStyle="1" w:styleId="st">
    <w:name w:val="st"/>
    <w:basedOn w:val="DefaultParagraphFont"/>
    <w:rsid w:val="00081277"/>
  </w:style>
  <w:style w:type="character" w:customStyle="1" w:styleId="fontstyle01">
    <w:name w:val="fontstyle01"/>
    <w:rsid w:val="007B693B"/>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CF58EF"/>
    <w:rPr>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C13C4C"/>
    <w:rPr>
      <w:i/>
      <w:iCs/>
    </w:rPr>
  </w:style>
  <w:style w:type="character" w:styleId="Hyperlink">
    <w:name w:val="Hyperlink"/>
    <w:uiPriority w:val="99"/>
    <w:unhideWhenUsed/>
    <w:rsid w:val="008455F4"/>
    <w:rPr>
      <w:color w:val="0000FF"/>
      <w:u w:val="single"/>
    </w:rPr>
  </w:style>
  <w:style w:type="character" w:customStyle="1" w:styleId="ListParagraphChar">
    <w:name w:val="List Paragraph Char"/>
    <w:aliases w:val="ANNEX Char,List Paragraph2 Char,Colorful List - Accent 11 Char"/>
    <w:link w:val="ListParagraph"/>
    <w:uiPriority w:val="1"/>
    <w:locked/>
    <w:rsid w:val="00CA3C9E"/>
    <w:rPr>
      <w:rFonts w:eastAsia="Times New Roman"/>
      <w:sz w:val="24"/>
      <w:szCs w:val="24"/>
      <w:lang w:val="vi-VN" w:eastAsia="vi-VN"/>
    </w:rPr>
  </w:style>
  <w:style w:type="paragraph" w:styleId="Header">
    <w:name w:val="header"/>
    <w:basedOn w:val="Normal"/>
    <w:link w:val="HeaderChar"/>
    <w:uiPriority w:val="99"/>
    <w:rsid w:val="002A5118"/>
    <w:pPr>
      <w:tabs>
        <w:tab w:val="center" w:pos="4320"/>
        <w:tab w:val="right" w:pos="8640"/>
      </w:tabs>
    </w:pPr>
    <w:rPr>
      <w:rFonts w:ascii=".VnTime" w:eastAsia="Times New Roman" w:hAnsi=".VnTime"/>
      <w:szCs w:val="20"/>
      <w:lang w:val="x-none" w:eastAsia="x-none"/>
    </w:rPr>
  </w:style>
  <w:style w:type="character" w:customStyle="1" w:styleId="HeaderChar">
    <w:name w:val="Header Char"/>
    <w:link w:val="Header"/>
    <w:uiPriority w:val="99"/>
    <w:rsid w:val="002A5118"/>
    <w:rPr>
      <w:rFonts w:ascii=".VnTime" w:eastAsia="Times New Roman" w:hAnsi=".VnTime"/>
      <w:sz w:val="28"/>
    </w:rPr>
  </w:style>
  <w:style w:type="character" w:customStyle="1" w:styleId="Vnbnnidung">
    <w:name w:val="Văn bản nội dung_"/>
    <w:link w:val="Vnbnnidung0"/>
    <w:rsid w:val="00F131E1"/>
    <w:rPr>
      <w:szCs w:val="26"/>
    </w:rPr>
  </w:style>
  <w:style w:type="paragraph" w:customStyle="1" w:styleId="Vnbnnidung0">
    <w:name w:val="Văn bản nội dung"/>
    <w:basedOn w:val="Normal"/>
    <w:link w:val="Vnbnnidung"/>
    <w:rsid w:val="00F131E1"/>
    <w:pPr>
      <w:widowControl w:val="0"/>
      <w:spacing w:after="100" w:line="262" w:lineRule="auto"/>
      <w:ind w:firstLine="400"/>
    </w:pPr>
    <w:rPr>
      <w:sz w:val="20"/>
      <w:szCs w:val="26"/>
      <w:lang w:val="x-none" w:eastAsia="x-none"/>
    </w:rPr>
  </w:style>
  <w:style w:type="character" w:customStyle="1" w:styleId="Khc">
    <w:name w:val="Khác_"/>
    <w:link w:val="Khc0"/>
    <w:rsid w:val="00CB6EEF"/>
    <w:rPr>
      <w:szCs w:val="26"/>
    </w:rPr>
  </w:style>
  <w:style w:type="paragraph" w:customStyle="1" w:styleId="Khc0">
    <w:name w:val="Khác"/>
    <w:basedOn w:val="Normal"/>
    <w:link w:val="Khc"/>
    <w:rsid w:val="00CB6EEF"/>
    <w:pPr>
      <w:widowControl w:val="0"/>
    </w:pPr>
    <w:rPr>
      <w:sz w:val="20"/>
      <w:szCs w:val="26"/>
      <w:lang w:val="x-none" w:eastAsia="x-none"/>
    </w:rPr>
  </w:style>
  <w:style w:type="character" w:customStyle="1" w:styleId="Bodytext2">
    <w:name w:val="Body text (2)_"/>
    <w:link w:val="Bodytext20"/>
    <w:uiPriority w:val="99"/>
    <w:rsid w:val="00683CE4"/>
    <w:rPr>
      <w:sz w:val="28"/>
      <w:szCs w:val="28"/>
      <w:shd w:val="clear" w:color="auto" w:fill="FFFFFF"/>
    </w:rPr>
  </w:style>
  <w:style w:type="paragraph" w:customStyle="1" w:styleId="Bodytext20">
    <w:name w:val="Body text (2)"/>
    <w:basedOn w:val="Normal"/>
    <w:link w:val="Bodytext2"/>
    <w:uiPriority w:val="99"/>
    <w:rsid w:val="00683CE4"/>
    <w:pPr>
      <w:widowControl w:val="0"/>
      <w:shd w:val="clear" w:color="auto" w:fill="FFFFFF"/>
      <w:spacing w:before="1680" w:after="1380" w:line="240" w:lineRule="atLeast"/>
      <w:jc w:val="both"/>
    </w:pPr>
    <w:rPr>
      <w:szCs w:val="28"/>
      <w:lang w:val="x-none" w:eastAsia="x-none"/>
    </w:rPr>
  </w:style>
  <w:style w:type="paragraph" w:styleId="Footer">
    <w:name w:val="footer"/>
    <w:basedOn w:val="Normal"/>
    <w:link w:val="FooterChar"/>
    <w:uiPriority w:val="99"/>
    <w:unhideWhenUsed/>
    <w:rsid w:val="002C3C44"/>
    <w:pPr>
      <w:tabs>
        <w:tab w:val="center" w:pos="4680"/>
        <w:tab w:val="right" w:pos="9360"/>
      </w:tabs>
    </w:pPr>
    <w:rPr>
      <w:lang w:val="x-none" w:eastAsia="x-none"/>
    </w:rPr>
  </w:style>
  <w:style w:type="character" w:customStyle="1" w:styleId="FooterChar">
    <w:name w:val="Footer Char"/>
    <w:link w:val="Footer"/>
    <w:uiPriority w:val="99"/>
    <w:rsid w:val="002C3C44"/>
    <w:rPr>
      <w:sz w:val="28"/>
      <w:szCs w:val="22"/>
    </w:rPr>
  </w:style>
  <w:style w:type="character" w:customStyle="1" w:styleId="fontstyle21">
    <w:name w:val="fontstyle21"/>
    <w:rsid w:val="00F4142B"/>
    <w:rPr>
      <w:rFonts w:ascii="Times New Roman" w:hAnsi="Times New Roman" w:cs="Times New Roman" w:hint="default"/>
      <w:b w:val="0"/>
      <w:bCs w:val="0"/>
      <w:i/>
      <w:iCs/>
      <w:color w:val="000000"/>
      <w:sz w:val="28"/>
      <w:szCs w:val="28"/>
    </w:rPr>
  </w:style>
  <w:style w:type="paragraph" w:styleId="BodyTextIndent">
    <w:name w:val="Body Text Indent"/>
    <w:basedOn w:val="Normal"/>
    <w:link w:val="BodyTextIndentChar"/>
    <w:rsid w:val="00D10306"/>
    <w:pPr>
      <w:spacing w:after="120"/>
      <w:ind w:left="360"/>
    </w:pPr>
    <w:rPr>
      <w:rFonts w:ascii=".VnTime" w:eastAsia="Times New Roman" w:hAnsi=".VnTime"/>
      <w:szCs w:val="28"/>
    </w:rPr>
  </w:style>
  <w:style w:type="character" w:customStyle="1" w:styleId="BodyTextIndentChar">
    <w:name w:val="Body Text Indent Char"/>
    <w:basedOn w:val="DefaultParagraphFont"/>
    <w:link w:val="BodyTextIndent"/>
    <w:rsid w:val="00D10306"/>
    <w:rPr>
      <w:rFonts w:ascii=".VnTime" w:eastAsia="Times New Roman" w:hAnsi=".VnTime"/>
      <w:sz w:val="28"/>
      <w:szCs w:val="28"/>
    </w:rPr>
  </w:style>
  <w:style w:type="paragraph" w:styleId="BalloonText">
    <w:name w:val="Balloon Text"/>
    <w:basedOn w:val="Normal"/>
    <w:link w:val="BalloonTextChar"/>
    <w:uiPriority w:val="99"/>
    <w:semiHidden/>
    <w:unhideWhenUsed/>
    <w:rsid w:val="005942AD"/>
    <w:rPr>
      <w:rFonts w:ascii="Tahoma" w:hAnsi="Tahoma" w:cs="Tahoma"/>
      <w:sz w:val="16"/>
      <w:szCs w:val="16"/>
    </w:rPr>
  </w:style>
  <w:style w:type="character" w:customStyle="1" w:styleId="BalloonTextChar">
    <w:name w:val="Balloon Text Char"/>
    <w:basedOn w:val="DefaultParagraphFont"/>
    <w:link w:val="BalloonText"/>
    <w:uiPriority w:val="99"/>
    <w:semiHidden/>
    <w:rsid w:val="005942AD"/>
    <w:rPr>
      <w:rFonts w:ascii="Tahoma" w:hAnsi="Tahoma" w:cs="Tahoma"/>
      <w:sz w:val="16"/>
      <w:szCs w:val="16"/>
    </w:rPr>
  </w:style>
  <w:style w:type="paragraph" w:customStyle="1" w:styleId="Bodytext21">
    <w:name w:val="Body text (2)1"/>
    <w:basedOn w:val="Normal"/>
    <w:uiPriority w:val="99"/>
    <w:rsid w:val="003311DE"/>
    <w:pPr>
      <w:widowControl w:val="0"/>
      <w:shd w:val="clear" w:color="auto" w:fill="FFFFFF"/>
      <w:spacing w:before="120" w:after="720" w:line="240" w:lineRule="atLeast"/>
      <w:jc w:val="both"/>
    </w:pPr>
    <w:rPr>
      <w:rFonts w:eastAsiaTheme="minorHAns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21"/>
    <w:rPr>
      <w:sz w:val="28"/>
      <w:szCs w:val="22"/>
    </w:rPr>
  </w:style>
  <w:style w:type="paragraph" w:styleId="Heading1">
    <w:name w:val="heading 1"/>
    <w:aliases w:val="DB"/>
    <w:basedOn w:val="Normal"/>
    <w:next w:val="Normal"/>
    <w:link w:val="Heading1Char"/>
    <w:qFormat/>
    <w:rsid w:val="007E6A3C"/>
    <w:pPr>
      <w:keepNext/>
      <w:autoSpaceDE w:val="0"/>
      <w:autoSpaceDN w:val="0"/>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0D7E39"/>
    <w:pPr>
      <w:keepNext/>
      <w:ind w:firstLine="720"/>
      <w:jc w:val="center"/>
      <w:outlineLvl w:val="1"/>
    </w:pPr>
    <w:rPr>
      <w:rFonts w:ascii=".VnTimeH" w:eastAsia="Times New Roman"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Colorful List - Accent 11"/>
    <w:basedOn w:val="Normal"/>
    <w:link w:val="ListParagraphChar"/>
    <w:uiPriority w:val="1"/>
    <w:qFormat/>
    <w:rsid w:val="00BE277D"/>
    <w:pPr>
      <w:ind w:left="720"/>
      <w:contextualSpacing/>
    </w:pPr>
    <w:rPr>
      <w:rFonts w:eastAsia="Times New Roman"/>
      <w:sz w:val="24"/>
      <w:szCs w:val="24"/>
      <w:lang w:val="vi-VN" w:eastAsia="vi-VN"/>
    </w:rPr>
  </w:style>
  <w:style w:type="paragraph" w:styleId="NoSpacing">
    <w:name w:val="No Spacing"/>
    <w:uiPriority w:val="1"/>
    <w:qFormat/>
    <w:rsid w:val="0087285E"/>
    <w:rPr>
      <w:sz w:val="24"/>
      <w:szCs w:val="22"/>
    </w:rPr>
  </w:style>
  <w:style w:type="character" w:customStyle="1" w:styleId="Heading2Char">
    <w:name w:val="Heading 2 Char"/>
    <w:link w:val="Heading2"/>
    <w:rsid w:val="000D7E39"/>
    <w:rPr>
      <w:rFonts w:ascii=".VnTimeH" w:eastAsia="Times New Roman" w:hAnsi=".VnTimeH"/>
      <w:b/>
      <w:sz w:val="28"/>
    </w:rPr>
  </w:style>
  <w:style w:type="paragraph" w:styleId="NormalWeb">
    <w:name w:val="Normal (Web)"/>
    <w:basedOn w:val="Normal"/>
    <w:unhideWhenUsed/>
    <w:rsid w:val="005440D0"/>
    <w:pPr>
      <w:spacing w:before="100" w:beforeAutospacing="1" w:after="100" w:afterAutospacing="1"/>
    </w:pPr>
    <w:rPr>
      <w:rFonts w:eastAsia="Times New Roman"/>
      <w:sz w:val="24"/>
      <w:szCs w:val="24"/>
    </w:rPr>
  </w:style>
  <w:style w:type="character" w:customStyle="1" w:styleId="Bodytext">
    <w:name w:val="Body text_"/>
    <w:link w:val="Bodytext1"/>
    <w:locked/>
    <w:rsid w:val="00ED40E3"/>
    <w:rPr>
      <w:sz w:val="27"/>
      <w:szCs w:val="27"/>
      <w:shd w:val="clear" w:color="auto" w:fill="FFFFFF"/>
    </w:rPr>
  </w:style>
  <w:style w:type="paragraph" w:customStyle="1" w:styleId="Bodytext1">
    <w:name w:val="Body text1"/>
    <w:basedOn w:val="Normal"/>
    <w:link w:val="Bodytext"/>
    <w:rsid w:val="00ED40E3"/>
    <w:pPr>
      <w:widowControl w:val="0"/>
      <w:shd w:val="clear" w:color="auto" w:fill="FFFFFF"/>
      <w:spacing w:line="324" w:lineRule="exact"/>
      <w:ind w:hanging="740"/>
      <w:jc w:val="both"/>
    </w:pPr>
    <w:rPr>
      <w:sz w:val="27"/>
      <w:szCs w:val="27"/>
      <w:lang w:val="x-none" w:eastAsia="x-none"/>
    </w:rPr>
  </w:style>
  <w:style w:type="character" w:customStyle="1" w:styleId="Heading1Char">
    <w:name w:val="Heading 1 Char"/>
    <w:aliases w:val="DB Char"/>
    <w:link w:val="Heading1"/>
    <w:rsid w:val="007E6A3C"/>
    <w:rPr>
      <w:rFonts w:ascii="Cambria" w:eastAsia="Times New Roman" w:hAnsi="Cambria"/>
      <w:b/>
      <w:bCs/>
      <w:kern w:val="32"/>
      <w:sz w:val="32"/>
      <w:szCs w:val="32"/>
    </w:rPr>
  </w:style>
  <w:style w:type="character" w:customStyle="1" w:styleId="st">
    <w:name w:val="st"/>
    <w:basedOn w:val="DefaultParagraphFont"/>
    <w:rsid w:val="00081277"/>
  </w:style>
  <w:style w:type="character" w:customStyle="1" w:styleId="fontstyle01">
    <w:name w:val="fontstyle01"/>
    <w:rsid w:val="007B693B"/>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CF58EF"/>
    <w:rPr>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C13C4C"/>
    <w:rPr>
      <w:i/>
      <w:iCs/>
    </w:rPr>
  </w:style>
  <w:style w:type="character" w:styleId="Hyperlink">
    <w:name w:val="Hyperlink"/>
    <w:uiPriority w:val="99"/>
    <w:unhideWhenUsed/>
    <w:rsid w:val="008455F4"/>
    <w:rPr>
      <w:color w:val="0000FF"/>
      <w:u w:val="single"/>
    </w:rPr>
  </w:style>
  <w:style w:type="character" w:customStyle="1" w:styleId="ListParagraphChar">
    <w:name w:val="List Paragraph Char"/>
    <w:aliases w:val="ANNEX Char,List Paragraph2 Char,Colorful List - Accent 11 Char"/>
    <w:link w:val="ListParagraph"/>
    <w:uiPriority w:val="1"/>
    <w:locked/>
    <w:rsid w:val="00CA3C9E"/>
    <w:rPr>
      <w:rFonts w:eastAsia="Times New Roman"/>
      <w:sz w:val="24"/>
      <w:szCs w:val="24"/>
      <w:lang w:val="vi-VN" w:eastAsia="vi-VN"/>
    </w:rPr>
  </w:style>
  <w:style w:type="paragraph" w:styleId="Header">
    <w:name w:val="header"/>
    <w:basedOn w:val="Normal"/>
    <w:link w:val="HeaderChar"/>
    <w:uiPriority w:val="99"/>
    <w:rsid w:val="002A5118"/>
    <w:pPr>
      <w:tabs>
        <w:tab w:val="center" w:pos="4320"/>
        <w:tab w:val="right" w:pos="8640"/>
      </w:tabs>
    </w:pPr>
    <w:rPr>
      <w:rFonts w:ascii=".VnTime" w:eastAsia="Times New Roman" w:hAnsi=".VnTime"/>
      <w:szCs w:val="20"/>
      <w:lang w:val="x-none" w:eastAsia="x-none"/>
    </w:rPr>
  </w:style>
  <w:style w:type="character" w:customStyle="1" w:styleId="HeaderChar">
    <w:name w:val="Header Char"/>
    <w:link w:val="Header"/>
    <w:uiPriority w:val="99"/>
    <w:rsid w:val="002A5118"/>
    <w:rPr>
      <w:rFonts w:ascii=".VnTime" w:eastAsia="Times New Roman" w:hAnsi=".VnTime"/>
      <w:sz w:val="28"/>
    </w:rPr>
  </w:style>
  <w:style w:type="character" w:customStyle="1" w:styleId="Vnbnnidung">
    <w:name w:val="Văn bản nội dung_"/>
    <w:link w:val="Vnbnnidung0"/>
    <w:rsid w:val="00F131E1"/>
    <w:rPr>
      <w:szCs w:val="26"/>
    </w:rPr>
  </w:style>
  <w:style w:type="paragraph" w:customStyle="1" w:styleId="Vnbnnidung0">
    <w:name w:val="Văn bản nội dung"/>
    <w:basedOn w:val="Normal"/>
    <w:link w:val="Vnbnnidung"/>
    <w:rsid w:val="00F131E1"/>
    <w:pPr>
      <w:widowControl w:val="0"/>
      <w:spacing w:after="100" w:line="262" w:lineRule="auto"/>
      <w:ind w:firstLine="400"/>
    </w:pPr>
    <w:rPr>
      <w:sz w:val="20"/>
      <w:szCs w:val="26"/>
      <w:lang w:val="x-none" w:eastAsia="x-none"/>
    </w:rPr>
  </w:style>
  <w:style w:type="character" w:customStyle="1" w:styleId="Khc">
    <w:name w:val="Khác_"/>
    <w:link w:val="Khc0"/>
    <w:rsid w:val="00CB6EEF"/>
    <w:rPr>
      <w:szCs w:val="26"/>
    </w:rPr>
  </w:style>
  <w:style w:type="paragraph" w:customStyle="1" w:styleId="Khc0">
    <w:name w:val="Khác"/>
    <w:basedOn w:val="Normal"/>
    <w:link w:val="Khc"/>
    <w:rsid w:val="00CB6EEF"/>
    <w:pPr>
      <w:widowControl w:val="0"/>
    </w:pPr>
    <w:rPr>
      <w:sz w:val="20"/>
      <w:szCs w:val="26"/>
      <w:lang w:val="x-none" w:eastAsia="x-none"/>
    </w:rPr>
  </w:style>
  <w:style w:type="character" w:customStyle="1" w:styleId="Bodytext2">
    <w:name w:val="Body text (2)_"/>
    <w:link w:val="Bodytext20"/>
    <w:uiPriority w:val="99"/>
    <w:rsid w:val="00683CE4"/>
    <w:rPr>
      <w:sz w:val="28"/>
      <w:szCs w:val="28"/>
      <w:shd w:val="clear" w:color="auto" w:fill="FFFFFF"/>
    </w:rPr>
  </w:style>
  <w:style w:type="paragraph" w:customStyle="1" w:styleId="Bodytext20">
    <w:name w:val="Body text (2)"/>
    <w:basedOn w:val="Normal"/>
    <w:link w:val="Bodytext2"/>
    <w:uiPriority w:val="99"/>
    <w:rsid w:val="00683CE4"/>
    <w:pPr>
      <w:widowControl w:val="0"/>
      <w:shd w:val="clear" w:color="auto" w:fill="FFFFFF"/>
      <w:spacing w:before="1680" w:after="1380" w:line="240" w:lineRule="atLeast"/>
      <w:jc w:val="both"/>
    </w:pPr>
    <w:rPr>
      <w:szCs w:val="28"/>
      <w:lang w:val="x-none" w:eastAsia="x-none"/>
    </w:rPr>
  </w:style>
  <w:style w:type="paragraph" w:styleId="Footer">
    <w:name w:val="footer"/>
    <w:basedOn w:val="Normal"/>
    <w:link w:val="FooterChar"/>
    <w:uiPriority w:val="99"/>
    <w:unhideWhenUsed/>
    <w:rsid w:val="002C3C44"/>
    <w:pPr>
      <w:tabs>
        <w:tab w:val="center" w:pos="4680"/>
        <w:tab w:val="right" w:pos="9360"/>
      </w:tabs>
    </w:pPr>
    <w:rPr>
      <w:lang w:val="x-none" w:eastAsia="x-none"/>
    </w:rPr>
  </w:style>
  <w:style w:type="character" w:customStyle="1" w:styleId="FooterChar">
    <w:name w:val="Footer Char"/>
    <w:link w:val="Footer"/>
    <w:uiPriority w:val="99"/>
    <w:rsid w:val="002C3C44"/>
    <w:rPr>
      <w:sz w:val="28"/>
      <w:szCs w:val="22"/>
    </w:rPr>
  </w:style>
  <w:style w:type="character" w:customStyle="1" w:styleId="fontstyle21">
    <w:name w:val="fontstyle21"/>
    <w:rsid w:val="00F4142B"/>
    <w:rPr>
      <w:rFonts w:ascii="Times New Roman" w:hAnsi="Times New Roman" w:cs="Times New Roman" w:hint="default"/>
      <w:b w:val="0"/>
      <w:bCs w:val="0"/>
      <w:i/>
      <w:iCs/>
      <w:color w:val="000000"/>
      <w:sz w:val="28"/>
      <w:szCs w:val="28"/>
    </w:rPr>
  </w:style>
  <w:style w:type="paragraph" w:styleId="BodyTextIndent">
    <w:name w:val="Body Text Indent"/>
    <w:basedOn w:val="Normal"/>
    <w:link w:val="BodyTextIndentChar"/>
    <w:rsid w:val="00D10306"/>
    <w:pPr>
      <w:spacing w:after="120"/>
      <w:ind w:left="360"/>
    </w:pPr>
    <w:rPr>
      <w:rFonts w:ascii=".VnTime" w:eastAsia="Times New Roman" w:hAnsi=".VnTime"/>
      <w:szCs w:val="28"/>
    </w:rPr>
  </w:style>
  <w:style w:type="character" w:customStyle="1" w:styleId="BodyTextIndentChar">
    <w:name w:val="Body Text Indent Char"/>
    <w:basedOn w:val="DefaultParagraphFont"/>
    <w:link w:val="BodyTextIndent"/>
    <w:rsid w:val="00D10306"/>
    <w:rPr>
      <w:rFonts w:ascii=".VnTime" w:eastAsia="Times New Roman" w:hAnsi=".VnTime"/>
      <w:sz w:val="28"/>
      <w:szCs w:val="28"/>
    </w:rPr>
  </w:style>
  <w:style w:type="paragraph" w:styleId="BalloonText">
    <w:name w:val="Balloon Text"/>
    <w:basedOn w:val="Normal"/>
    <w:link w:val="BalloonTextChar"/>
    <w:uiPriority w:val="99"/>
    <w:semiHidden/>
    <w:unhideWhenUsed/>
    <w:rsid w:val="005942AD"/>
    <w:rPr>
      <w:rFonts w:ascii="Tahoma" w:hAnsi="Tahoma" w:cs="Tahoma"/>
      <w:sz w:val="16"/>
      <w:szCs w:val="16"/>
    </w:rPr>
  </w:style>
  <w:style w:type="character" w:customStyle="1" w:styleId="BalloonTextChar">
    <w:name w:val="Balloon Text Char"/>
    <w:basedOn w:val="DefaultParagraphFont"/>
    <w:link w:val="BalloonText"/>
    <w:uiPriority w:val="99"/>
    <w:semiHidden/>
    <w:rsid w:val="005942AD"/>
    <w:rPr>
      <w:rFonts w:ascii="Tahoma" w:hAnsi="Tahoma" w:cs="Tahoma"/>
      <w:sz w:val="16"/>
      <w:szCs w:val="16"/>
    </w:rPr>
  </w:style>
  <w:style w:type="paragraph" w:customStyle="1" w:styleId="Bodytext21">
    <w:name w:val="Body text (2)1"/>
    <w:basedOn w:val="Normal"/>
    <w:uiPriority w:val="99"/>
    <w:rsid w:val="003311DE"/>
    <w:pPr>
      <w:widowControl w:val="0"/>
      <w:shd w:val="clear" w:color="auto" w:fill="FFFFFF"/>
      <w:spacing w:before="120" w:after="720" w:line="240" w:lineRule="atLeast"/>
      <w:jc w:val="both"/>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633">
      <w:bodyDiv w:val="1"/>
      <w:marLeft w:val="0"/>
      <w:marRight w:val="0"/>
      <w:marTop w:val="0"/>
      <w:marBottom w:val="0"/>
      <w:divBdr>
        <w:top w:val="none" w:sz="0" w:space="0" w:color="auto"/>
        <w:left w:val="none" w:sz="0" w:space="0" w:color="auto"/>
        <w:bottom w:val="none" w:sz="0" w:space="0" w:color="auto"/>
        <w:right w:val="none" w:sz="0" w:space="0" w:color="auto"/>
      </w:divBdr>
    </w:div>
    <w:div w:id="23289811">
      <w:bodyDiv w:val="1"/>
      <w:marLeft w:val="0"/>
      <w:marRight w:val="0"/>
      <w:marTop w:val="0"/>
      <w:marBottom w:val="0"/>
      <w:divBdr>
        <w:top w:val="none" w:sz="0" w:space="0" w:color="auto"/>
        <w:left w:val="none" w:sz="0" w:space="0" w:color="auto"/>
        <w:bottom w:val="none" w:sz="0" w:space="0" w:color="auto"/>
        <w:right w:val="none" w:sz="0" w:space="0" w:color="auto"/>
      </w:divBdr>
    </w:div>
    <w:div w:id="31543858">
      <w:bodyDiv w:val="1"/>
      <w:marLeft w:val="0"/>
      <w:marRight w:val="0"/>
      <w:marTop w:val="0"/>
      <w:marBottom w:val="0"/>
      <w:divBdr>
        <w:top w:val="none" w:sz="0" w:space="0" w:color="auto"/>
        <w:left w:val="none" w:sz="0" w:space="0" w:color="auto"/>
        <w:bottom w:val="none" w:sz="0" w:space="0" w:color="auto"/>
        <w:right w:val="none" w:sz="0" w:space="0" w:color="auto"/>
      </w:divBdr>
    </w:div>
    <w:div w:id="35083494">
      <w:bodyDiv w:val="1"/>
      <w:marLeft w:val="0"/>
      <w:marRight w:val="0"/>
      <w:marTop w:val="0"/>
      <w:marBottom w:val="0"/>
      <w:divBdr>
        <w:top w:val="none" w:sz="0" w:space="0" w:color="auto"/>
        <w:left w:val="none" w:sz="0" w:space="0" w:color="auto"/>
        <w:bottom w:val="none" w:sz="0" w:space="0" w:color="auto"/>
        <w:right w:val="none" w:sz="0" w:space="0" w:color="auto"/>
      </w:divBdr>
    </w:div>
    <w:div w:id="203833080">
      <w:bodyDiv w:val="1"/>
      <w:marLeft w:val="0"/>
      <w:marRight w:val="0"/>
      <w:marTop w:val="0"/>
      <w:marBottom w:val="0"/>
      <w:divBdr>
        <w:top w:val="none" w:sz="0" w:space="0" w:color="auto"/>
        <w:left w:val="none" w:sz="0" w:space="0" w:color="auto"/>
        <w:bottom w:val="none" w:sz="0" w:space="0" w:color="auto"/>
        <w:right w:val="none" w:sz="0" w:space="0" w:color="auto"/>
      </w:divBdr>
    </w:div>
    <w:div w:id="289753329">
      <w:bodyDiv w:val="1"/>
      <w:marLeft w:val="0"/>
      <w:marRight w:val="0"/>
      <w:marTop w:val="0"/>
      <w:marBottom w:val="0"/>
      <w:divBdr>
        <w:top w:val="none" w:sz="0" w:space="0" w:color="auto"/>
        <w:left w:val="none" w:sz="0" w:space="0" w:color="auto"/>
        <w:bottom w:val="none" w:sz="0" w:space="0" w:color="auto"/>
        <w:right w:val="none" w:sz="0" w:space="0" w:color="auto"/>
      </w:divBdr>
    </w:div>
    <w:div w:id="562521587">
      <w:bodyDiv w:val="1"/>
      <w:marLeft w:val="0"/>
      <w:marRight w:val="0"/>
      <w:marTop w:val="0"/>
      <w:marBottom w:val="0"/>
      <w:divBdr>
        <w:top w:val="none" w:sz="0" w:space="0" w:color="auto"/>
        <w:left w:val="none" w:sz="0" w:space="0" w:color="auto"/>
        <w:bottom w:val="none" w:sz="0" w:space="0" w:color="auto"/>
        <w:right w:val="none" w:sz="0" w:space="0" w:color="auto"/>
      </w:divBdr>
    </w:div>
    <w:div w:id="635453003">
      <w:bodyDiv w:val="1"/>
      <w:marLeft w:val="0"/>
      <w:marRight w:val="0"/>
      <w:marTop w:val="0"/>
      <w:marBottom w:val="0"/>
      <w:divBdr>
        <w:top w:val="none" w:sz="0" w:space="0" w:color="auto"/>
        <w:left w:val="none" w:sz="0" w:space="0" w:color="auto"/>
        <w:bottom w:val="none" w:sz="0" w:space="0" w:color="auto"/>
        <w:right w:val="none" w:sz="0" w:space="0" w:color="auto"/>
      </w:divBdr>
    </w:div>
    <w:div w:id="684552539">
      <w:bodyDiv w:val="1"/>
      <w:marLeft w:val="0"/>
      <w:marRight w:val="0"/>
      <w:marTop w:val="0"/>
      <w:marBottom w:val="0"/>
      <w:divBdr>
        <w:top w:val="none" w:sz="0" w:space="0" w:color="auto"/>
        <w:left w:val="none" w:sz="0" w:space="0" w:color="auto"/>
        <w:bottom w:val="none" w:sz="0" w:space="0" w:color="auto"/>
        <w:right w:val="none" w:sz="0" w:space="0" w:color="auto"/>
      </w:divBdr>
    </w:div>
    <w:div w:id="713847654">
      <w:bodyDiv w:val="1"/>
      <w:marLeft w:val="0"/>
      <w:marRight w:val="0"/>
      <w:marTop w:val="0"/>
      <w:marBottom w:val="0"/>
      <w:divBdr>
        <w:top w:val="none" w:sz="0" w:space="0" w:color="auto"/>
        <w:left w:val="none" w:sz="0" w:space="0" w:color="auto"/>
        <w:bottom w:val="none" w:sz="0" w:space="0" w:color="auto"/>
        <w:right w:val="none" w:sz="0" w:space="0" w:color="auto"/>
      </w:divBdr>
    </w:div>
    <w:div w:id="715663363">
      <w:bodyDiv w:val="1"/>
      <w:marLeft w:val="0"/>
      <w:marRight w:val="0"/>
      <w:marTop w:val="0"/>
      <w:marBottom w:val="0"/>
      <w:divBdr>
        <w:top w:val="none" w:sz="0" w:space="0" w:color="auto"/>
        <w:left w:val="none" w:sz="0" w:space="0" w:color="auto"/>
        <w:bottom w:val="none" w:sz="0" w:space="0" w:color="auto"/>
        <w:right w:val="none" w:sz="0" w:space="0" w:color="auto"/>
      </w:divBdr>
    </w:div>
    <w:div w:id="736167771">
      <w:bodyDiv w:val="1"/>
      <w:marLeft w:val="0"/>
      <w:marRight w:val="0"/>
      <w:marTop w:val="0"/>
      <w:marBottom w:val="0"/>
      <w:divBdr>
        <w:top w:val="none" w:sz="0" w:space="0" w:color="auto"/>
        <w:left w:val="none" w:sz="0" w:space="0" w:color="auto"/>
        <w:bottom w:val="none" w:sz="0" w:space="0" w:color="auto"/>
        <w:right w:val="none" w:sz="0" w:space="0" w:color="auto"/>
      </w:divBdr>
    </w:div>
    <w:div w:id="792673204">
      <w:bodyDiv w:val="1"/>
      <w:marLeft w:val="0"/>
      <w:marRight w:val="0"/>
      <w:marTop w:val="0"/>
      <w:marBottom w:val="0"/>
      <w:divBdr>
        <w:top w:val="none" w:sz="0" w:space="0" w:color="auto"/>
        <w:left w:val="none" w:sz="0" w:space="0" w:color="auto"/>
        <w:bottom w:val="none" w:sz="0" w:space="0" w:color="auto"/>
        <w:right w:val="none" w:sz="0" w:space="0" w:color="auto"/>
      </w:divBdr>
    </w:div>
    <w:div w:id="801534854">
      <w:bodyDiv w:val="1"/>
      <w:marLeft w:val="0"/>
      <w:marRight w:val="0"/>
      <w:marTop w:val="0"/>
      <w:marBottom w:val="0"/>
      <w:divBdr>
        <w:top w:val="none" w:sz="0" w:space="0" w:color="auto"/>
        <w:left w:val="none" w:sz="0" w:space="0" w:color="auto"/>
        <w:bottom w:val="none" w:sz="0" w:space="0" w:color="auto"/>
        <w:right w:val="none" w:sz="0" w:space="0" w:color="auto"/>
      </w:divBdr>
    </w:div>
    <w:div w:id="951862939">
      <w:bodyDiv w:val="1"/>
      <w:marLeft w:val="0"/>
      <w:marRight w:val="0"/>
      <w:marTop w:val="0"/>
      <w:marBottom w:val="0"/>
      <w:divBdr>
        <w:top w:val="none" w:sz="0" w:space="0" w:color="auto"/>
        <w:left w:val="none" w:sz="0" w:space="0" w:color="auto"/>
        <w:bottom w:val="none" w:sz="0" w:space="0" w:color="auto"/>
        <w:right w:val="none" w:sz="0" w:space="0" w:color="auto"/>
      </w:divBdr>
    </w:div>
    <w:div w:id="1002388946">
      <w:bodyDiv w:val="1"/>
      <w:marLeft w:val="0"/>
      <w:marRight w:val="0"/>
      <w:marTop w:val="0"/>
      <w:marBottom w:val="0"/>
      <w:divBdr>
        <w:top w:val="none" w:sz="0" w:space="0" w:color="auto"/>
        <w:left w:val="none" w:sz="0" w:space="0" w:color="auto"/>
        <w:bottom w:val="none" w:sz="0" w:space="0" w:color="auto"/>
        <w:right w:val="none" w:sz="0" w:space="0" w:color="auto"/>
      </w:divBdr>
    </w:div>
    <w:div w:id="1002968567">
      <w:bodyDiv w:val="1"/>
      <w:marLeft w:val="0"/>
      <w:marRight w:val="0"/>
      <w:marTop w:val="0"/>
      <w:marBottom w:val="0"/>
      <w:divBdr>
        <w:top w:val="none" w:sz="0" w:space="0" w:color="auto"/>
        <w:left w:val="none" w:sz="0" w:space="0" w:color="auto"/>
        <w:bottom w:val="none" w:sz="0" w:space="0" w:color="auto"/>
        <w:right w:val="none" w:sz="0" w:space="0" w:color="auto"/>
      </w:divBdr>
    </w:div>
    <w:div w:id="1090857060">
      <w:bodyDiv w:val="1"/>
      <w:marLeft w:val="0"/>
      <w:marRight w:val="0"/>
      <w:marTop w:val="0"/>
      <w:marBottom w:val="0"/>
      <w:divBdr>
        <w:top w:val="none" w:sz="0" w:space="0" w:color="auto"/>
        <w:left w:val="none" w:sz="0" w:space="0" w:color="auto"/>
        <w:bottom w:val="none" w:sz="0" w:space="0" w:color="auto"/>
        <w:right w:val="none" w:sz="0" w:space="0" w:color="auto"/>
      </w:divBdr>
    </w:div>
    <w:div w:id="1139877834">
      <w:bodyDiv w:val="1"/>
      <w:marLeft w:val="0"/>
      <w:marRight w:val="0"/>
      <w:marTop w:val="0"/>
      <w:marBottom w:val="0"/>
      <w:divBdr>
        <w:top w:val="none" w:sz="0" w:space="0" w:color="auto"/>
        <w:left w:val="none" w:sz="0" w:space="0" w:color="auto"/>
        <w:bottom w:val="none" w:sz="0" w:space="0" w:color="auto"/>
        <w:right w:val="none" w:sz="0" w:space="0" w:color="auto"/>
      </w:divBdr>
    </w:div>
    <w:div w:id="1167938369">
      <w:bodyDiv w:val="1"/>
      <w:marLeft w:val="0"/>
      <w:marRight w:val="0"/>
      <w:marTop w:val="0"/>
      <w:marBottom w:val="0"/>
      <w:divBdr>
        <w:top w:val="none" w:sz="0" w:space="0" w:color="auto"/>
        <w:left w:val="none" w:sz="0" w:space="0" w:color="auto"/>
        <w:bottom w:val="none" w:sz="0" w:space="0" w:color="auto"/>
        <w:right w:val="none" w:sz="0" w:space="0" w:color="auto"/>
      </w:divBdr>
    </w:div>
    <w:div w:id="1169246735">
      <w:bodyDiv w:val="1"/>
      <w:marLeft w:val="0"/>
      <w:marRight w:val="0"/>
      <w:marTop w:val="0"/>
      <w:marBottom w:val="0"/>
      <w:divBdr>
        <w:top w:val="none" w:sz="0" w:space="0" w:color="auto"/>
        <w:left w:val="none" w:sz="0" w:space="0" w:color="auto"/>
        <w:bottom w:val="none" w:sz="0" w:space="0" w:color="auto"/>
        <w:right w:val="none" w:sz="0" w:space="0" w:color="auto"/>
      </w:divBdr>
    </w:div>
    <w:div w:id="1198817233">
      <w:bodyDiv w:val="1"/>
      <w:marLeft w:val="0"/>
      <w:marRight w:val="0"/>
      <w:marTop w:val="0"/>
      <w:marBottom w:val="0"/>
      <w:divBdr>
        <w:top w:val="none" w:sz="0" w:space="0" w:color="auto"/>
        <w:left w:val="none" w:sz="0" w:space="0" w:color="auto"/>
        <w:bottom w:val="none" w:sz="0" w:space="0" w:color="auto"/>
        <w:right w:val="none" w:sz="0" w:space="0" w:color="auto"/>
      </w:divBdr>
    </w:div>
    <w:div w:id="1234465656">
      <w:bodyDiv w:val="1"/>
      <w:marLeft w:val="0"/>
      <w:marRight w:val="0"/>
      <w:marTop w:val="0"/>
      <w:marBottom w:val="0"/>
      <w:divBdr>
        <w:top w:val="none" w:sz="0" w:space="0" w:color="auto"/>
        <w:left w:val="none" w:sz="0" w:space="0" w:color="auto"/>
        <w:bottom w:val="none" w:sz="0" w:space="0" w:color="auto"/>
        <w:right w:val="none" w:sz="0" w:space="0" w:color="auto"/>
      </w:divBdr>
    </w:div>
    <w:div w:id="1323775153">
      <w:bodyDiv w:val="1"/>
      <w:marLeft w:val="0"/>
      <w:marRight w:val="0"/>
      <w:marTop w:val="0"/>
      <w:marBottom w:val="0"/>
      <w:divBdr>
        <w:top w:val="none" w:sz="0" w:space="0" w:color="auto"/>
        <w:left w:val="none" w:sz="0" w:space="0" w:color="auto"/>
        <w:bottom w:val="none" w:sz="0" w:space="0" w:color="auto"/>
        <w:right w:val="none" w:sz="0" w:space="0" w:color="auto"/>
      </w:divBdr>
    </w:div>
    <w:div w:id="1343241028">
      <w:bodyDiv w:val="1"/>
      <w:marLeft w:val="0"/>
      <w:marRight w:val="0"/>
      <w:marTop w:val="0"/>
      <w:marBottom w:val="0"/>
      <w:divBdr>
        <w:top w:val="none" w:sz="0" w:space="0" w:color="auto"/>
        <w:left w:val="none" w:sz="0" w:space="0" w:color="auto"/>
        <w:bottom w:val="none" w:sz="0" w:space="0" w:color="auto"/>
        <w:right w:val="none" w:sz="0" w:space="0" w:color="auto"/>
      </w:divBdr>
    </w:div>
    <w:div w:id="1498497661">
      <w:bodyDiv w:val="1"/>
      <w:marLeft w:val="0"/>
      <w:marRight w:val="0"/>
      <w:marTop w:val="0"/>
      <w:marBottom w:val="0"/>
      <w:divBdr>
        <w:top w:val="none" w:sz="0" w:space="0" w:color="auto"/>
        <w:left w:val="none" w:sz="0" w:space="0" w:color="auto"/>
        <w:bottom w:val="none" w:sz="0" w:space="0" w:color="auto"/>
        <w:right w:val="none" w:sz="0" w:space="0" w:color="auto"/>
      </w:divBdr>
    </w:div>
    <w:div w:id="1514537577">
      <w:bodyDiv w:val="1"/>
      <w:marLeft w:val="0"/>
      <w:marRight w:val="0"/>
      <w:marTop w:val="0"/>
      <w:marBottom w:val="0"/>
      <w:divBdr>
        <w:top w:val="none" w:sz="0" w:space="0" w:color="auto"/>
        <w:left w:val="none" w:sz="0" w:space="0" w:color="auto"/>
        <w:bottom w:val="none" w:sz="0" w:space="0" w:color="auto"/>
        <w:right w:val="none" w:sz="0" w:space="0" w:color="auto"/>
      </w:divBdr>
    </w:div>
    <w:div w:id="1526483475">
      <w:bodyDiv w:val="1"/>
      <w:marLeft w:val="0"/>
      <w:marRight w:val="0"/>
      <w:marTop w:val="0"/>
      <w:marBottom w:val="0"/>
      <w:divBdr>
        <w:top w:val="none" w:sz="0" w:space="0" w:color="auto"/>
        <w:left w:val="none" w:sz="0" w:space="0" w:color="auto"/>
        <w:bottom w:val="none" w:sz="0" w:space="0" w:color="auto"/>
        <w:right w:val="none" w:sz="0" w:space="0" w:color="auto"/>
      </w:divBdr>
    </w:div>
    <w:div w:id="1560942132">
      <w:bodyDiv w:val="1"/>
      <w:marLeft w:val="0"/>
      <w:marRight w:val="0"/>
      <w:marTop w:val="0"/>
      <w:marBottom w:val="0"/>
      <w:divBdr>
        <w:top w:val="none" w:sz="0" w:space="0" w:color="auto"/>
        <w:left w:val="none" w:sz="0" w:space="0" w:color="auto"/>
        <w:bottom w:val="none" w:sz="0" w:space="0" w:color="auto"/>
        <w:right w:val="none" w:sz="0" w:space="0" w:color="auto"/>
      </w:divBdr>
    </w:div>
    <w:div w:id="1586765198">
      <w:bodyDiv w:val="1"/>
      <w:marLeft w:val="0"/>
      <w:marRight w:val="0"/>
      <w:marTop w:val="0"/>
      <w:marBottom w:val="0"/>
      <w:divBdr>
        <w:top w:val="none" w:sz="0" w:space="0" w:color="auto"/>
        <w:left w:val="none" w:sz="0" w:space="0" w:color="auto"/>
        <w:bottom w:val="none" w:sz="0" w:space="0" w:color="auto"/>
        <w:right w:val="none" w:sz="0" w:space="0" w:color="auto"/>
      </w:divBdr>
    </w:div>
    <w:div w:id="1610815701">
      <w:bodyDiv w:val="1"/>
      <w:marLeft w:val="0"/>
      <w:marRight w:val="0"/>
      <w:marTop w:val="0"/>
      <w:marBottom w:val="0"/>
      <w:divBdr>
        <w:top w:val="none" w:sz="0" w:space="0" w:color="auto"/>
        <w:left w:val="none" w:sz="0" w:space="0" w:color="auto"/>
        <w:bottom w:val="none" w:sz="0" w:space="0" w:color="auto"/>
        <w:right w:val="none" w:sz="0" w:space="0" w:color="auto"/>
      </w:divBdr>
    </w:div>
    <w:div w:id="1635329202">
      <w:bodyDiv w:val="1"/>
      <w:marLeft w:val="0"/>
      <w:marRight w:val="0"/>
      <w:marTop w:val="0"/>
      <w:marBottom w:val="0"/>
      <w:divBdr>
        <w:top w:val="none" w:sz="0" w:space="0" w:color="auto"/>
        <w:left w:val="none" w:sz="0" w:space="0" w:color="auto"/>
        <w:bottom w:val="none" w:sz="0" w:space="0" w:color="auto"/>
        <w:right w:val="none" w:sz="0" w:space="0" w:color="auto"/>
      </w:divBdr>
    </w:div>
    <w:div w:id="1816684003">
      <w:bodyDiv w:val="1"/>
      <w:marLeft w:val="0"/>
      <w:marRight w:val="0"/>
      <w:marTop w:val="0"/>
      <w:marBottom w:val="0"/>
      <w:divBdr>
        <w:top w:val="none" w:sz="0" w:space="0" w:color="auto"/>
        <w:left w:val="none" w:sz="0" w:space="0" w:color="auto"/>
        <w:bottom w:val="none" w:sz="0" w:space="0" w:color="auto"/>
        <w:right w:val="none" w:sz="0" w:space="0" w:color="auto"/>
      </w:divBdr>
    </w:div>
    <w:div w:id="1937059040">
      <w:bodyDiv w:val="1"/>
      <w:marLeft w:val="0"/>
      <w:marRight w:val="0"/>
      <w:marTop w:val="0"/>
      <w:marBottom w:val="0"/>
      <w:divBdr>
        <w:top w:val="none" w:sz="0" w:space="0" w:color="auto"/>
        <w:left w:val="none" w:sz="0" w:space="0" w:color="auto"/>
        <w:bottom w:val="none" w:sz="0" w:space="0" w:color="auto"/>
        <w:right w:val="none" w:sz="0" w:space="0" w:color="auto"/>
      </w:divBdr>
    </w:div>
    <w:div w:id="2077166428">
      <w:bodyDiv w:val="1"/>
      <w:marLeft w:val="0"/>
      <w:marRight w:val="0"/>
      <w:marTop w:val="0"/>
      <w:marBottom w:val="0"/>
      <w:divBdr>
        <w:top w:val="none" w:sz="0" w:space="0" w:color="auto"/>
        <w:left w:val="none" w:sz="0" w:space="0" w:color="auto"/>
        <w:bottom w:val="none" w:sz="0" w:space="0" w:color="auto"/>
        <w:right w:val="none" w:sz="0" w:space="0" w:color="auto"/>
      </w:divBdr>
    </w:div>
    <w:div w:id="2102942535">
      <w:bodyDiv w:val="1"/>
      <w:marLeft w:val="0"/>
      <w:marRight w:val="0"/>
      <w:marTop w:val="0"/>
      <w:marBottom w:val="0"/>
      <w:divBdr>
        <w:top w:val="none" w:sz="0" w:space="0" w:color="auto"/>
        <w:left w:val="none" w:sz="0" w:space="0" w:color="auto"/>
        <w:bottom w:val="none" w:sz="0" w:space="0" w:color="auto"/>
        <w:right w:val="none" w:sz="0" w:space="0" w:color="auto"/>
      </w:divBdr>
    </w:div>
    <w:div w:id="2120292781">
      <w:bodyDiv w:val="1"/>
      <w:marLeft w:val="0"/>
      <w:marRight w:val="0"/>
      <w:marTop w:val="0"/>
      <w:marBottom w:val="0"/>
      <w:divBdr>
        <w:top w:val="none" w:sz="0" w:space="0" w:color="auto"/>
        <w:left w:val="none" w:sz="0" w:space="0" w:color="auto"/>
        <w:bottom w:val="none" w:sz="0" w:space="0" w:color="auto"/>
        <w:right w:val="none" w:sz="0" w:space="0" w:color="auto"/>
      </w:divBdr>
    </w:div>
    <w:div w:id="21427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A07A3-4F90-45D7-814C-15A7B141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cp:lastPrinted>2022-08-04T03:09:00Z</cp:lastPrinted>
  <dcterms:created xsi:type="dcterms:W3CDTF">2022-03-05T03:08:00Z</dcterms:created>
  <dcterms:modified xsi:type="dcterms:W3CDTF">2022-08-04T08:07:00Z</dcterms:modified>
</cp:coreProperties>
</file>