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Ind w:w="-318" w:type="dxa"/>
        <w:tblLook w:val="01E0" w:firstRow="1" w:lastRow="1" w:firstColumn="1" w:lastColumn="1" w:noHBand="0" w:noVBand="0"/>
      </w:tblPr>
      <w:tblGrid>
        <w:gridCol w:w="3403"/>
        <w:gridCol w:w="6413"/>
      </w:tblGrid>
      <w:tr w:rsidR="005E23B2" w:rsidRPr="00CA120F" w:rsidTr="004B6F8C">
        <w:trPr>
          <w:trHeight w:val="1418"/>
        </w:trPr>
        <w:tc>
          <w:tcPr>
            <w:tcW w:w="3403" w:type="dxa"/>
          </w:tcPr>
          <w:p w:rsidR="005E23B2" w:rsidRPr="008A7D31" w:rsidRDefault="005E23B2" w:rsidP="00436343">
            <w:pPr>
              <w:spacing w:after="0" w:line="240" w:lineRule="auto"/>
              <w:ind w:right="-164" w:hanging="112"/>
              <w:jc w:val="center"/>
              <w:rPr>
                <w:rFonts w:ascii="Times New Roman" w:eastAsia="Times New Roman" w:hAnsi="Times New Roman" w:cs="Times New Roman"/>
                <w:b/>
                <w:sz w:val="26"/>
                <w:szCs w:val="24"/>
                <w:lang w:val="nl-NL"/>
              </w:rPr>
            </w:pPr>
            <w:r w:rsidRPr="008A7D31">
              <w:rPr>
                <w:rFonts w:ascii="Times New Roman" w:eastAsia="Times New Roman" w:hAnsi="Times New Roman" w:cs="Times New Roman"/>
                <w:b/>
                <w:sz w:val="26"/>
                <w:szCs w:val="24"/>
                <w:lang w:val="nl-NL"/>
              </w:rPr>
              <w:t>ỦY BAN NHÂN DÂN</w:t>
            </w:r>
          </w:p>
          <w:p w:rsidR="005E23B2" w:rsidRPr="008A7D31" w:rsidRDefault="005E23B2" w:rsidP="00436343">
            <w:pPr>
              <w:spacing w:after="0" w:line="240" w:lineRule="auto"/>
              <w:ind w:right="-164" w:hanging="112"/>
              <w:jc w:val="center"/>
              <w:rPr>
                <w:rFonts w:ascii="Times New Roman" w:eastAsia="Times New Roman" w:hAnsi="Times New Roman" w:cs="Times New Roman"/>
                <w:b/>
                <w:sz w:val="26"/>
                <w:szCs w:val="24"/>
                <w:lang w:val="nl-NL"/>
              </w:rPr>
            </w:pPr>
            <w:r w:rsidRPr="008A7D31">
              <w:rPr>
                <w:rFonts w:ascii="Times New Roman" w:eastAsia="Times New Roman" w:hAnsi="Times New Roman" w:cs="Times New Roman"/>
                <w:b/>
                <w:sz w:val="26"/>
                <w:szCs w:val="24"/>
                <w:lang w:val="nl-NL"/>
              </w:rPr>
              <w:t>THÀNH PHỐ TỪ SƠN</w:t>
            </w:r>
          </w:p>
          <w:p w:rsidR="005E23B2" w:rsidRPr="00CA120F" w:rsidRDefault="005E23B2" w:rsidP="00436343">
            <w:pPr>
              <w:spacing w:after="0" w:line="240" w:lineRule="auto"/>
              <w:ind w:right="-164" w:hanging="112"/>
              <w:jc w:val="center"/>
              <w:rPr>
                <w:rFonts w:ascii="Times New Roman" w:eastAsia="Times New Roman" w:hAnsi="Times New Roman" w:cs="Times New Roman"/>
                <w:b/>
                <w:sz w:val="24"/>
                <w:szCs w:val="24"/>
                <w:lang w:val="nl-NL"/>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0723F83" wp14:editId="29FB6254">
                      <wp:simplePos x="0" y="0"/>
                      <wp:positionH relativeFrom="column">
                        <wp:posOffset>607907</wp:posOffset>
                      </wp:positionH>
                      <wp:positionV relativeFrom="paragraph">
                        <wp:posOffset>7197</wp:posOffset>
                      </wp:positionV>
                      <wp:extent cx="801370" cy="0"/>
                      <wp:effectExtent l="10795" t="9525" r="698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25807" id="_x0000_t32" coordsize="21600,21600" o:spt="32" o:oned="t" path="m,l21600,21600e" filled="f">
                      <v:path arrowok="t" fillok="f" o:connecttype="none"/>
                      <o:lock v:ext="edit" shapetype="t"/>
                    </v:shapetype>
                    <v:shape id="AutoShape 5" o:spid="_x0000_s1026" type="#_x0000_t32" style="position:absolute;margin-left:47.85pt;margin-top:.55pt;width:6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G7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"/>
                  </w:pict>
                </mc:Fallback>
              </mc:AlternateContent>
            </w:r>
          </w:p>
          <w:p w:rsidR="005E23B2" w:rsidRDefault="005E23B2" w:rsidP="00436343">
            <w:pPr>
              <w:spacing w:after="0" w:line="240" w:lineRule="auto"/>
              <w:jc w:val="center"/>
              <w:rPr>
                <w:rFonts w:ascii="Times New Roman" w:eastAsia="Times New Roman" w:hAnsi="Times New Roman" w:cs="Times New Roman"/>
                <w:sz w:val="26"/>
                <w:szCs w:val="24"/>
                <w:lang w:val="nl-NL"/>
              </w:rPr>
            </w:pPr>
            <w:r w:rsidRPr="00CA120F">
              <w:rPr>
                <w:rFonts w:ascii="Times New Roman" w:eastAsia="Times New Roman" w:hAnsi="Times New Roman" w:cs="Times New Roman"/>
                <w:sz w:val="26"/>
                <w:szCs w:val="24"/>
                <w:lang w:val="nl-NL"/>
              </w:rPr>
              <w:t>Số</w:t>
            </w:r>
            <w:r>
              <w:rPr>
                <w:rFonts w:ascii="Times New Roman" w:eastAsia="Times New Roman" w:hAnsi="Times New Roman" w:cs="Times New Roman"/>
                <w:sz w:val="26"/>
                <w:szCs w:val="24"/>
                <w:lang w:val="nl-NL"/>
              </w:rPr>
              <w:t>:</w:t>
            </w:r>
            <w:r w:rsidR="006619AC">
              <w:rPr>
                <w:rFonts w:ascii="Times New Roman" w:eastAsia="Times New Roman" w:hAnsi="Times New Roman" w:cs="Times New Roman"/>
                <w:sz w:val="26"/>
                <w:szCs w:val="24"/>
                <w:lang w:val="nl-NL"/>
              </w:rPr>
              <w:t xml:space="preserve"> 429</w:t>
            </w:r>
            <w:r w:rsidRPr="00CA120F">
              <w:rPr>
                <w:rFonts w:ascii="Times New Roman" w:eastAsia="Times New Roman" w:hAnsi="Times New Roman" w:cs="Times New Roman"/>
                <w:sz w:val="26"/>
                <w:szCs w:val="24"/>
                <w:lang w:val="nl-NL"/>
              </w:rPr>
              <w:t>/</w:t>
            </w:r>
            <w:r>
              <w:rPr>
                <w:rFonts w:ascii="Times New Roman" w:eastAsia="Times New Roman" w:hAnsi="Times New Roman" w:cs="Times New Roman"/>
                <w:sz w:val="26"/>
                <w:szCs w:val="24"/>
                <w:lang w:val="nl-NL"/>
              </w:rPr>
              <w:t>UBND-TNMT</w:t>
            </w:r>
          </w:p>
          <w:p w:rsidR="005E23B2" w:rsidRPr="00CA120F" w:rsidRDefault="005E23B2" w:rsidP="005E23B2">
            <w:pPr>
              <w:spacing w:after="0" w:line="240" w:lineRule="auto"/>
              <w:jc w:val="center"/>
              <w:rPr>
                <w:rFonts w:ascii="Times New Roman" w:eastAsia="Times New Roman" w:hAnsi="Times New Roman" w:cs="Times New Roman"/>
                <w:sz w:val="24"/>
                <w:szCs w:val="24"/>
                <w:lang w:val="nl-NL"/>
              </w:rPr>
            </w:pPr>
            <w:r>
              <w:rPr>
                <w:rFonts w:ascii="Times New Roman" w:eastAsia="Times New Roman" w:hAnsi="Times New Roman" w:cs="Times New Roman"/>
                <w:sz w:val="26"/>
                <w:szCs w:val="24"/>
                <w:lang w:val="nl-NL"/>
              </w:rPr>
              <w:t>V/v báo cáo hoạt động của lò đốt rác phường Đình Bảng</w:t>
            </w:r>
          </w:p>
        </w:tc>
        <w:tc>
          <w:tcPr>
            <w:tcW w:w="6413" w:type="dxa"/>
          </w:tcPr>
          <w:p w:rsidR="005E23B2" w:rsidRPr="00CA120F" w:rsidRDefault="005E23B2" w:rsidP="00436343">
            <w:pPr>
              <w:spacing w:after="0" w:line="240" w:lineRule="auto"/>
              <w:jc w:val="center"/>
              <w:rPr>
                <w:rFonts w:ascii="Times New Roman" w:eastAsia="Times New Roman" w:hAnsi="Times New Roman" w:cs="Times New Roman"/>
                <w:b/>
                <w:sz w:val="24"/>
                <w:szCs w:val="24"/>
                <w:lang w:val="nl-NL"/>
              </w:rPr>
            </w:pPr>
            <w:r w:rsidRPr="00CA120F">
              <w:rPr>
                <w:rFonts w:ascii="Times New Roman" w:eastAsia="Times New Roman" w:hAnsi="Times New Roman" w:cs="Times New Roman"/>
                <w:b/>
                <w:sz w:val="24"/>
                <w:szCs w:val="24"/>
                <w:lang w:val="nl-NL"/>
              </w:rPr>
              <w:t>CỘNG HOÀ XÃ HỘI CHỦ NGHĨA VIỆT NAM</w:t>
            </w:r>
          </w:p>
          <w:p w:rsidR="005E23B2" w:rsidRPr="00CA120F" w:rsidRDefault="005E23B2" w:rsidP="00436343">
            <w:pPr>
              <w:spacing w:after="0" w:line="240" w:lineRule="auto"/>
              <w:jc w:val="center"/>
              <w:rPr>
                <w:rFonts w:ascii="Times New Roman" w:eastAsia="Times New Roman" w:hAnsi="Times New Roman" w:cs="Times New Roman"/>
                <w:b/>
                <w:sz w:val="28"/>
                <w:szCs w:val="24"/>
                <w:lang w:val="nl-NL"/>
              </w:rPr>
            </w:pPr>
            <w:r w:rsidRPr="00CA120F">
              <w:rPr>
                <w:rFonts w:ascii="Times New Roman" w:eastAsia="Times New Roman" w:hAnsi="Times New Roman" w:cs="Times New Roman"/>
                <w:b/>
                <w:sz w:val="28"/>
                <w:szCs w:val="24"/>
                <w:lang w:val="nl-NL"/>
              </w:rPr>
              <w:t>Độc lập - Tự do - Hạnh phúc</w:t>
            </w:r>
          </w:p>
          <w:p w:rsidR="005E23B2" w:rsidRPr="00CA120F" w:rsidRDefault="004B6F8C" w:rsidP="00436343">
            <w:pPr>
              <w:spacing w:after="0" w:line="240" w:lineRule="auto"/>
              <w:jc w:val="center"/>
              <w:rPr>
                <w:rFonts w:ascii="Times New Roman" w:eastAsia="Times New Roman" w:hAnsi="Times New Roman" w:cs="Times New Roman"/>
                <w:b/>
                <w:sz w:val="28"/>
                <w:szCs w:val="24"/>
                <w:lang w:val="nl-NL"/>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464504" wp14:editId="17D2AE68">
                      <wp:simplePos x="0" y="0"/>
                      <wp:positionH relativeFrom="column">
                        <wp:posOffset>947779</wp:posOffset>
                      </wp:positionH>
                      <wp:positionV relativeFrom="paragraph">
                        <wp:posOffset>32081</wp:posOffset>
                      </wp:positionV>
                      <wp:extent cx="2044700" cy="0"/>
                      <wp:effectExtent l="8255" t="9525" r="1397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1909"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2.55pt" to="23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rmGA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"/>
                  </w:pict>
                </mc:Fallback>
              </mc:AlternateContent>
            </w:r>
          </w:p>
          <w:p w:rsidR="005E23B2" w:rsidRPr="00CA120F" w:rsidRDefault="005E23B2" w:rsidP="006619AC">
            <w:pPr>
              <w:tabs>
                <w:tab w:val="left" w:pos="360"/>
              </w:tabs>
              <w:spacing w:after="0" w:line="240" w:lineRule="auto"/>
              <w:ind w:hanging="142"/>
              <w:jc w:val="right"/>
              <w:rPr>
                <w:rFonts w:ascii="Times New Roman" w:eastAsia="Times New Roman" w:hAnsi="Times New Roman" w:cs="Times New Roman"/>
                <w:sz w:val="28"/>
                <w:szCs w:val="24"/>
                <w:lang w:val="nl-NL"/>
              </w:rPr>
            </w:pPr>
            <w:r w:rsidRPr="00CA120F">
              <w:rPr>
                <w:rFonts w:ascii="Times New Roman" w:eastAsia="Times New Roman" w:hAnsi="Times New Roman" w:cs="Times New Roman"/>
                <w:i/>
                <w:sz w:val="28"/>
                <w:szCs w:val="24"/>
                <w:lang w:val="nl-NL"/>
              </w:rPr>
              <w:t>Từ Sơn, ngày</w:t>
            </w:r>
            <w:r w:rsidR="006619AC">
              <w:rPr>
                <w:rFonts w:ascii="Times New Roman" w:eastAsia="Times New Roman" w:hAnsi="Times New Roman" w:cs="Times New Roman"/>
                <w:i/>
                <w:sz w:val="28"/>
                <w:szCs w:val="24"/>
                <w:lang w:val="nl-NL"/>
              </w:rPr>
              <w:t xml:space="preserve"> </w:t>
            </w:r>
            <w:r>
              <w:rPr>
                <w:rFonts w:ascii="Times New Roman" w:eastAsia="Times New Roman" w:hAnsi="Times New Roman" w:cs="Times New Roman"/>
                <w:i/>
                <w:sz w:val="28"/>
                <w:szCs w:val="24"/>
                <w:lang w:val="nl-NL"/>
              </w:rPr>
              <w:t xml:space="preserve"> </w:t>
            </w:r>
            <w:r w:rsidR="006619AC">
              <w:rPr>
                <w:rFonts w:ascii="Times New Roman" w:eastAsia="Times New Roman" w:hAnsi="Times New Roman" w:cs="Times New Roman"/>
                <w:i/>
                <w:sz w:val="28"/>
                <w:szCs w:val="24"/>
                <w:lang w:val="nl-NL"/>
              </w:rPr>
              <w:t xml:space="preserve">03 </w:t>
            </w:r>
            <w:r w:rsidRPr="00CA120F">
              <w:rPr>
                <w:rFonts w:ascii="Times New Roman" w:eastAsia="Times New Roman" w:hAnsi="Times New Roman" w:cs="Times New Roman"/>
                <w:i/>
                <w:sz w:val="28"/>
                <w:szCs w:val="24"/>
                <w:lang w:val="nl-NL"/>
              </w:rPr>
              <w:t xml:space="preserve"> tháng  </w:t>
            </w:r>
            <w:r w:rsidR="006619AC">
              <w:rPr>
                <w:rFonts w:ascii="Times New Roman" w:eastAsia="Times New Roman" w:hAnsi="Times New Roman" w:cs="Times New Roman"/>
                <w:i/>
                <w:sz w:val="28"/>
                <w:szCs w:val="24"/>
                <w:lang w:val="nl-NL"/>
              </w:rPr>
              <w:t>8</w:t>
            </w:r>
            <w:r w:rsidRPr="00CA120F">
              <w:rPr>
                <w:rFonts w:ascii="Times New Roman" w:eastAsia="Times New Roman" w:hAnsi="Times New Roman" w:cs="Times New Roman"/>
                <w:i/>
                <w:sz w:val="28"/>
                <w:szCs w:val="24"/>
                <w:lang w:val="nl-NL"/>
              </w:rPr>
              <w:t xml:space="preserve">  năm 2022</w:t>
            </w:r>
          </w:p>
        </w:tc>
      </w:tr>
    </w:tbl>
    <w:p w:rsidR="005E23B2" w:rsidRPr="00CA120F" w:rsidRDefault="005E23B2" w:rsidP="005E23B2">
      <w:pPr>
        <w:pStyle w:val="Header"/>
        <w:tabs>
          <w:tab w:val="left" w:pos="720"/>
          <w:tab w:val="left" w:pos="2655"/>
        </w:tabs>
        <w:rPr>
          <w:rFonts w:ascii="Times New Roman" w:hAnsi="Times New Roman"/>
          <w:bCs/>
          <w:sz w:val="10"/>
          <w:lang w:val="nl-NL"/>
        </w:rPr>
      </w:pPr>
      <w:r w:rsidRPr="00CA120F">
        <w:rPr>
          <w:rFonts w:ascii="Times New Roman" w:hAnsi="Times New Roman"/>
          <w:bCs/>
          <w:lang w:val="nl-NL"/>
        </w:rPr>
        <w:tab/>
      </w:r>
      <w:r w:rsidRPr="00CA120F">
        <w:rPr>
          <w:rFonts w:ascii="Times New Roman" w:hAnsi="Times New Roman"/>
          <w:bCs/>
          <w:lang w:val="nl-NL"/>
        </w:rPr>
        <w:tab/>
      </w:r>
    </w:p>
    <w:p w:rsidR="005E23B2" w:rsidRDefault="005E23B2" w:rsidP="005E23B2">
      <w:pPr>
        <w:pStyle w:val="Header"/>
        <w:tabs>
          <w:tab w:val="left" w:pos="720"/>
          <w:tab w:val="left" w:pos="2655"/>
        </w:tabs>
        <w:rPr>
          <w:rFonts w:ascii="Times New Roman" w:hAnsi="Times New Roman"/>
          <w:b/>
          <w:szCs w:val="28"/>
          <w:lang w:val="nl-NL"/>
        </w:rPr>
      </w:pPr>
      <w:r>
        <w:rPr>
          <w:rFonts w:ascii="Times New Roman" w:hAnsi="Times New Roman"/>
          <w:b/>
          <w:szCs w:val="28"/>
          <w:lang w:val="nl-NL"/>
        </w:rPr>
        <w:tab/>
      </w:r>
      <w:r>
        <w:rPr>
          <w:rFonts w:ascii="Times New Roman" w:hAnsi="Times New Roman"/>
          <w:b/>
          <w:szCs w:val="28"/>
          <w:lang w:val="nl-NL"/>
        </w:rPr>
        <w:tab/>
        <w:t>Kính gửi:</w:t>
      </w:r>
    </w:p>
    <w:p w:rsidR="00A956CC" w:rsidRDefault="00A956CC" w:rsidP="00A956CC">
      <w:pPr>
        <w:pStyle w:val="Header"/>
        <w:tabs>
          <w:tab w:val="left" w:pos="720"/>
          <w:tab w:val="left" w:pos="2655"/>
        </w:tabs>
        <w:ind w:firstLine="3828"/>
        <w:jc w:val="both"/>
        <w:rPr>
          <w:rFonts w:ascii="Times New Roman" w:hAnsi="Times New Roman"/>
          <w:szCs w:val="28"/>
          <w:lang w:val="nl-NL"/>
        </w:rPr>
      </w:pPr>
      <w:r>
        <w:rPr>
          <w:rFonts w:ascii="Times New Roman" w:hAnsi="Times New Roman"/>
          <w:szCs w:val="28"/>
          <w:lang w:val="nl-NL"/>
        </w:rPr>
        <w:t xml:space="preserve">- </w:t>
      </w:r>
      <w:r w:rsidRPr="001F0E3F">
        <w:rPr>
          <w:rFonts w:ascii="Times New Roman" w:hAnsi="Times New Roman"/>
          <w:szCs w:val="28"/>
          <w:lang w:val="nl-NL"/>
        </w:rPr>
        <w:t>UBND tỉnh Bắc Ninh</w:t>
      </w:r>
      <w:r>
        <w:rPr>
          <w:rFonts w:ascii="Times New Roman" w:hAnsi="Times New Roman"/>
          <w:szCs w:val="28"/>
          <w:lang w:val="nl-NL"/>
        </w:rPr>
        <w:t>;</w:t>
      </w:r>
    </w:p>
    <w:p w:rsidR="005E23B2" w:rsidRPr="001F0E3F" w:rsidRDefault="005E23B2" w:rsidP="005E23B2">
      <w:pPr>
        <w:pStyle w:val="Header"/>
        <w:tabs>
          <w:tab w:val="left" w:pos="720"/>
          <w:tab w:val="left" w:pos="2655"/>
        </w:tabs>
        <w:ind w:firstLine="3828"/>
        <w:jc w:val="both"/>
        <w:rPr>
          <w:rFonts w:ascii="Times New Roman" w:hAnsi="Times New Roman"/>
          <w:szCs w:val="28"/>
          <w:lang w:val="nl-NL"/>
        </w:rPr>
      </w:pPr>
      <w:r>
        <w:rPr>
          <w:rFonts w:ascii="Times New Roman" w:hAnsi="Times New Roman"/>
          <w:szCs w:val="28"/>
          <w:lang w:val="nl-NL"/>
        </w:rPr>
        <w:t xml:space="preserve">- </w:t>
      </w:r>
      <w:r w:rsidRPr="001F0E3F">
        <w:rPr>
          <w:rFonts w:ascii="Times New Roman" w:hAnsi="Times New Roman"/>
          <w:szCs w:val="28"/>
          <w:lang w:val="nl-NL"/>
        </w:rPr>
        <w:t>Sở Tài nguyên</w:t>
      </w:r>
      <w:bookmarkStart w:id="0" w:name="_GoBack"/>
      <w:bookmarkEnd w:id="0"/>
      <w:r w:rsidRPr="001F0E3F">
        <w:rPr>
          <w:rFonts w:ascii="Times New Roman" w:hAnsi="Times New Roman"/>
          <w:szCs w:val="28"/>
          <w:lang w:val="nl-NL"/>
        </w:rPr>
        <w:t xml:space="preserve"> và Môi trường tỉnh Bắc Ninh</w:t>
      </w:r>
      <w:r>
        <w:rPr>
          <w:rFonts w:ascii="Times New Roman" w:hAnsi="Times New Roman"/>
          <w:szCs w:val="28"/>
          <w:lang w:val="nl-NL"/>
        </w:rPr>
        <w:t>;</w:t>
      </w:r>
    </w:p>
    <w:p w:rsidR="005E23B2" w:rsidRDefault="005E23B2" w:rsidP="005E23B2">
      <w:pPr>
        <w:pStyle w:val="Header"/>
        <w:tabs>
          <w:tab w:val="left" w:pos="720"/>
          <w:tab w:val="left" w:pos="2655"/>
        </w:tabs>
        <w:spacing w:line="380" w:lineRule="exact"/>
        <w:jc w:val="both"/>
        <w:rPr>
          <w:rFonts w:ascii="Times New Roman" w:hAnsi="Times New Roman"/>
          <w:szCs w:val="28"/>
          <w:lang w:val="nl-NL"/>
        </w:rPr>
      </w:pPr>
    </w:p>
    <w:p w:rsidR="00BD6A24" w:rsidRDefault="005E23B2" w:rsidP="00534C26">
      <w:pPr>
        <w:pStyle w:val="Header"/>
        <w:tabs>
          <w:tab w:val="left" w:pos="720"/>
          <w:tab w:val="left" w:pos="2655"/>
        </w:tabs>
        <w:spacing w:after="120" w:line="380" w:lineRule="exact"/>
        <w:jc w:val="both"/>
        <w:rPr>
          <w:rFonts w:ascii="Times New Roman" w:hAnsi="Times New Roman"/>
          <w:szCs w:val="28"/>
          <w:lang w:val="nl-NL"/>
        </w:rPr>
      </w:pPr>
      <w:r>
        <w:rPr>
          <w:rFonts w:ascii="Times New Roman" w:hAnsi="Times New Roman"/>
          <w:szCs w:val="28"/>
          <w:lang w:val="nl-NL"/>
        </w:rPr>
        <w:tab/>
        <w:t>Thực hiện văn bản số 1287/STNMT-CCMT ngày 15/7/2022 của Sở Tài nguyên và Môi trường tỉnh Bắc Ninh về việc đôn đốc xử lý tình trạng ô nhiễm do hoạt động</w:t>
      </w:r>
      <w:r w:rsidR="00C64287">
        <w:rPr>
          <w:rFonts w:ascii="Times New Roman" w:hAnsi="Times New Roman"/>
          <w:szCs w:val="28"/>
          <w:lang w:val="nl-NL"/>
        </w:rPr>
        <w:t xml:space="preserve"> </w:t>
      </w:r>
      <w:r>
        <w:rPr>
          <w:rFonts w:ascii="Times New Roman" w:hAnsi="Times New Roman"/>
          <w:szCs w:val="28"/>
          <w:lang w:val="nl-NL"/>
        </w:rPr>
        <w:t>của lò đốt rác phường Đình Bảng.</w:t>
      </w:r>
      <w:r w:rsidR="00BD6A24">
        <w:rPr>
          <w:rFonts w:ascii="Times New Roman" w:hAnsi="Times New Roman"/>
          <w:szCs w:val="28"/>
          <w:lang w:val="nl-NL"/>
        </w:rPr>
        <w:t xml:space="preserve"> </w:t>
      </w:r>
    </w:p>
    <w:p w:rsidR="005E23B2" w:rsidRDefault="005E23B2" w:rsidP="00534C26">
      <w:pPr>
        <w:pStyle w:val="Header"/>
        <w:tabs>
          <w:tab w:val="left" w:pos="720"/>
          <w:tab w:val="left" w:pos="2655"/>
        </w:tabs>
        <w:spacing w:after="120" w:line="380" w:lineRule="exact"/>
        <w:jc w:val="both"/>
        <w:rPr>
          <w:rFonts w:ascii="Times New Roman" w:hAnsi="Times New Roman"/>
          <w:szCs w:val="28"/>
          <w:lang w:val="nl-NL"/>
        </w:rPr>
      </w:pPr>
      <w:r>
        <w:rPr>
          <w:rFonts w:ascii="Times New Roman" w:hAnsi="Times New Roman"/>
          <w:szCs w:val="28"/>
          <w:lang w:val="nl-NL"/>
        </w:rPr>
        <w:tab/>
        <w:t>UBND thành phố Từ Sơn báo cáo tình hình hoạt động của lò đốt rác phường Đình Bảng như sau:</w:t>
      </w:r>
    </w:p>
    <w:p w:rsidR="00C4731F" w:rsidRDefault="00C4731F" w:rsidP="00534C26">
      <w:pPr>
        <w:pStyle w:val="Header"/>
        <w:tabs>
          <w:tab w:val="left" w:pos="720"/>
          <w:tab w:val="left" w:pos="2655"/>
        </w:tabs>
        <w:spacing w:after="120" w:line="380" w:lineRule="exact"/>
        <w:jc w:val="both"/>
        <w:rPr>
          <w:rFonts w:ascii="Times New Roman" w:hAnsi="Times New Roman"/>
          <w:szCs w:val="28"/>
          <w:lang w:val="nl-NL"/>
        </w:rPr>
      </w:pPr>
      <w:r>
        <w:rPr>
          <w:rFonts w:ascii="Times New Roman" w:hAnsi="Times New Roman"/>
          <w:szCs w:val="28"/>
          <w:lang w:val="nl-NL"/>
        </w:rPr>
        <w:tab/>
      </w:r>
      <w:r w:rsidR="00E31465">
        <w:rPr>
          <w:rFonts w:ascii="Times New Roman" w:hAnsi="Times New Roman"/>
          <w:szCs w:val="28"/>
          <w:lang w:val="nl-NL"/>
        </w:rPr>
        <w:t xml:space="preserve">- </w:t>
      </w:r>
      <w:r>
        <w:rPr>
          <w:rFonts w:ascii="Times New Roman" w:hAnsi="Times New Roman"/>
          <w:szCs w:val="28"/>
          <w:lang w:val="nl-NL"/>
        </w:rPr>
        <w:t xml:space="preserve">Thực hiện Đề án tổng thể bảo vệ môi trường tỉnh Bắc Ninh giai đoạn 2019-2025; Kế hoạch bảo vệ môi trường thành phố Từ Sơn giai đoạn 2021-2025; UBND thành phố Từ Sơn đã huy động nguồn vốn xã hội hóa xây dựng lắp đặt được 05 lò đốt rác thải sinh hoạt </w:t>
      </w:r>
      <w:r w:rsidR="00E45039">
        <w:rPr>
          <w:rFonts w:ascii="Times New Roman" w:hAnsi="Times New Roman"/>
          <w:szCs w:val="28"/>
          <w:lang w:val="nl-NL"/>
        </w:rPr>
        <w:t xml:space="preserve">cho các cụm dân cư tập trung trên địa bàn thành phố. Hoạt động của các lò đốt rác đã góp phần giảm thiểu lượng rác thải cần chôn lấp, giảm thiểu bức xúc của người dân </w:t>
      </w:r>
      <w:r w:rsidR="00E31465">
        <w:rPr>
          <w:rFonts w:ascii="Times New Roman" w:hAnsi="Times New Roman"/>
          <w:szCs w:val="28"/>
          <w:lang w:val="nl-NL"/>
        </w:rPr>
        <w:t xml:space="preserve">về rác thải sinh hoạt. </w:t>
      </w:r>
    </w:p>
    <w:p w:rsidR="00932ADB" w:rsidRDefault="00E31465" w:rsidP="00534C26">
      <w:pPr>
        <w:pStyle w:val="Header"/>
        <w:tabs>
          <w:tab w:val="left" w:pos="720"/>
          <w:tab w:val="left" w:pos="2655"/>
        </w:tabs>
        <w:spacing w:after="120" w:line="380" w:lineRule="exact"/>
        <w:jc w:val="both"/>
        <w:rPr>
          <w:rFonts w:ascii="Times New Roman" w:hAnsi="Times New Roman"/>
          <w:szCs w:val="28"/>
          <w:lang w:val="nl-NL"/>
        </w:rPr>
      </w:pPr>
      <w:r>
        <w:rPr>
          <w:rFonts w:ascii="Times New Roman" w:hAnsi="Times New Roman"/>
          <w:szCs w:val="28"/>
          <w:lang w:val="nl-NL"/>
        </w:rPr>
        <w:tab/>
        <w:t>- Lò đốt rác phường Đình Bảng đ</w:t>
      </w:r>
      <w:r w:rsidR="00932ADB" w:rsidRPr="00326302">
        <w:rPr>
          <w:rFonts w:ascii="Times New Roman" w:hAnsi="Times New Roman"/>
          <w:szCs w:val="28"/>
          <w:lang w:val="nl-NL"/>
        </w:rPr>
        <w:t>ược</w:t>
      </w:r>
      <w:r w:rsidR="00932ADB" w:rsidRPr="00534C26">
        <w:rPr>
          <w:rFonts w:ascii="Times New Roman" w:hAnsi="Times New Roman"/>
          <w:szCs w:val="28"/>
          <w:lang w:val="nl-NL"/>
        </w:rPr>
        <w:t xml:space="preserve"> </w:t>
      </w:r>
      <w:r w:rsidR="00932ADB" w:rsidRPr="00E31465">
        <w:rPr>
          <w:rFonts w:ascii="Times New Roman" w:hAnsi="Times New Roman"/>
          <w:szCs w:val="28"/>
          <w:lang w:val="nl-NL"/>
        </w:rPr>
        <w:t xml:space="preserve">UBND tỉnh đồng ý đầu tư xây dựng lò đốt tại văn bản số 3971/UBND-NN.TN ngày 17/10/2018 nhằm thay thế việc xử lý rác thải của 02 lò đốt công suất nhỏ trước đó; </w:t>
      </w:r>
      <w:r w:rsidR="00932ADB" w:rsidRPr="00B20D29">
        <w:rPr>
          <w:rFonts w:ascii="Times New Roman" w:hAnsi="Times New Roman"/>
          <w:szCs w:val="28"/>
          <w:lang w:val="nl-NL"/>
        </w:rPr>
        <w:t>Nhà đầu tư là Công ty TNHH xử lý Môi trường Từ Sơn đã đầu tư xây dựng và vận hành lò đốt rác công nghệ HT2000-RT02, công suất 2000 kg/h từ ngày 01/4/2019; Lò đốt HT2000-RT02 đã được Sở Khoa học và công nghệ tỉnh Bắc Ninh xác nhận tại văn bản số 623/SKHCN-QLCNg ngày 07/8/2019</w:t>
      </w:r>
      <w:r w:rsidR="00932ADB" w:rsidRPr="00534C26">
        <w:rPr>
          <w:rFonts w:ascii="Times New Roman" w:hAnsi="Times New Roman"/>
          <w:szCs w:val="28"/>
          <w:lang w:val="nl-NL"/>
        </w:rPr>
        <w:t xml:space="preserve">. </w:t>
      </w:r>
      <w:r w:rsidR="002E5E88">
        <w:rPr>
          <w:rFonts w:ascii="Times New Roman" w:hAnsi="Times New Roman"/>
          <w:szCs w:val="28"/>
          <w:lang w:val="nl-NL"/>
        </w:rPr>
        <w:t>Khối lượng rác thải xử lý hàng ngày hiện nay của lò trung bình 18-20 tấn/ngày.</w:t>
      </w:r>
    </w:p>
    <w:p w:rsidR="00534C26" w:rsidRPr="002E5E88" w:rsidRDefault="002E5E88" w:rsidP="002E5E88">
      <w:pPr>
        <w:pStyle w:val="Header"/>
        <w:tabs>
          <w:tab w:val="left" w:pos="720"/>
          <w:tab w:val="left" w:pos="2655"/>
        </w:tabs>
        <w:spacing w:after="120" w:line="380" w:lineRule="exact"/>
        <w:jc w:val="both"/>
        <w:rPr>
          <w:rFonts w:ascii="Times New Roman" w:hAnsi="Times New Roman"/>
          <w:szCs w:val="28"/>
          <w:lang w:val="nl-NL"/>
        </w:rPr>
      </w:pPr>
      <w:r>
        <w:rPr>
          <w:rFonts w:ascii="Times New Roman" w:hAnsi="Times New Roman"/>
          <w:szCs w:val="28"/>
          <w:lang w:val="nl-NL"/>
        </w:rPr>
        <w:tab/>
        <w:t xml:space="preserve">- </w:t>
      </w:r>
      <w:r w:rsidR="00534C26" w:rsidRPr="002E5E88">
        <w:rPr>
          <w:rFonts w:ascii="Times New Roman" w:hAnsi="Times New Roman"/>
          <w:szCs w:val="28"/>
          <w:lang w:val="nl-NL"/>
        </w:rPr>
        <w:t>Do thời gian hoạt động đã lâu, lò đốt rác phường Đình Bảng đã xuống cấ</w:t>
      </w:r>
      <w:r w:rsidR="00E85803">
        <w:rPr>
          <w:rFonts w:ascii="Times New Roman" w:hAnsi="Times New Roman"/>
          <w:szCs w:val="28"/>
          <w:lang w:val="nl-NL"/>
        </w:rPr>
        <w:t>p, thêm vào đó công tác vận hành không đảm bảo</w:t>
      </w:r>
      <w:r w:rsidR="00781189">
        <w:rPr>
          <w:rFonts w:ascii="Times New Roman" w:hAnsi="Times New Roman"/>
          <w:szCs w:val="28"/>
          <w:lang w:val="nl-NL"/>
        </w:rPr>
        <w:t>;</w:t>
      </w:r>
      <w:r w:rsidR="00BF4D2F">
        <w:rPr>
          <w:rFonts w:ascii="Times New Roman" w:hAnsi="Times New Roman"/>
          <w:szCs w:val="28"/>
          <w:lang w:val="nl-NL"/>
        </w:rPr>
        <w:t xml:space="preserve"> </w:t>
      </w:r>
      <w:r w:rsidR="00781189">
        <w:rPr>
          <w:rFonts w:ascii="Times New Roman" w:hAnsi="Times New Roman"/>
          <w:szCs w:val="28"/>
          <w:lang w:val="nl-NL"/>
        </w:rPr>
        <w:t>V</w:t>
      </w:r>
      <w:r w:rsidR="00534C26" w:rsidRPr="002E5E88">
        <w:rPr>
          <w:rFonts w:ascii="Times New Roman" w:hAnsi="Times New Roman"/>
          <w:szCs w:val="28"/>
          <w:lang w:val="nl-NL"/>
        </w:rPr>
        <w:t>ì vậy t</w:t>
      </w:r>
      <w:r w:rsidR="00932ADB" w:rsidRPr="002E5E88">
        <w:rPr>
          <w:rFonts w:ascii="Times New Roman" w:hAnsi="Times New Roman"/>
          <w:szCs w:val="28"/>
          <w:lang w:val="nl-NL"/>
        </w:rPr>
        <w:t xml:space="preserve">rong quá trình hoạt động, </w:t>
      </w:r>
      <w:r w:rsidR="00A17493" w:rsidRPr="002E5E88">
        <w:rPr>
          <w:rFonts w:ascii="Times New Roman" w:hAnsi="Times New Roman"/>
          <w:szCs w:val="28"/>
          <w:lang w:val="nl-NL"/>
        </w:rPr>
        <w:t xml:space="preserve">UBND phường Đình Bảng, UBND thành phố Từ </w:t>
      </w:r>
      <w:r w:rsidR="0093028A">
        <w:rPr>
          <w:rFonts w:ascii="Times New Roman" w:hAnsi="Times New Roman"/>
          <w:szCs w:val="28"/>
          <w:lang w:val="nl-NL"/>
        </w:rPr>
        <w:t>S</w:t>
      </w:r>
      <w:r w:rsidR="00A17493" w:rsidRPr="002E5E88">
        <w:rPr>
          <w:rFonts w:ascii="Times New Roman" w:hAnsi="Times New Roman"/>
          <w:szCs w:val="28"/>
          <w:lang w:val="nl-NL"/>
        </w:rPr>
        <w:t xml:space="preserve">ơn thường xuyên nhận được phản ánh của Công ty TNHH HGV Sơn Hà </w:t>
      </w:r>
      <w:r w:rsidR="00EA3B60">
        <w:rPr>
          <w:rFonts w:ascii="Times New Roman" w:hAnsi="Times New Roman"/>
          <w:szCs w:val="28"/>
          <w:lang w:val="nl-NL"/>
        </w:rPr>
        <w:t xml:space="preserve">về </w:t>
      </w:r>
      <w:r w:rsidR="00A17493" w:rsidRPr="002E5E88">
        <w:rPr>
          <w:rFonts w:ascii="Times New Roman" w:hAnsi="Times New Roman"/>
          <w:szCs w:val="28"/>
          <w:lang w:val="nl-NL"/>
        </w:rPr>
        <w:t xml:space="preserve">tình trạng ô nhiễm do hoạt động của lò đốt rác thải sinh hoạt tại phường Đình Bảng, ảnh hưởng đến sinh hoạt và làm việc của Công ty. </w:t>
      </w:r>
    </w:p>
    <w:p w:rsidR="00D04538" w:rsidRPr="002150BD" w:rsidRDefault="00090B1D" w:rsidP="00D04538">
      <w:pPr>
        <w:pStyle w:val="ListParagraph"/>
        <w:spacing w:before="0" w:line="380" w:lineRule="exact"/>
        <w:ind w:left="0" w:firstLine="567"/>
        <w:rPr>
          <w:lang w:val="nl-NL"/>
        </w:rPr>
      </w:pPr>
      <w:r w:rsidRPr="002150BD">
        <w:rPr>
          <w:lang w:val="nl-NL"/>
        </w:rPr>
        <w:t xml:space="preserve">- </w:t>
      </w:r>
      <w:r w:rsidR="00D04538" w:rsidRPr="002150BD">
        <w:rPr>
          <w:lang w:val="nl-NL"/>
        </w:rPr>
        <w:t xml:space="preserve">Căn cứ ý kiến phản ánh của công ty TNHH Hương Gia vị Sơn Hà, Sở Tài nguyên và Môi trường, phòng Tài nguyên và Môi trường, UBND phường Đình Bảng đã nhiều lần tổ chức buổi làm việc, đối thoại với đơn vị vận hành lò đốt là công ty </w:t>
      </w:r>
      <w:r w:rsidR="00D04538" w:rsidRPr="002150BD">
        <w:rPr>
          <w:lang w:val="nl-NL"/>
        </w:rPr>
        <w:lastRenderedPageBreak/>
        <w:t xml:space="preserve">TNHH xử lý Từ Sơn, yêu cầu công ty khắc phục các tồn tại, thực hiện các giải pháp đảm bảo khí thải phát sinh đạt quy chuẩn Việt Nam hiện hành. </w:t>
      </w:r>
    </w:p>
    <w:p w:rsidR="00090B1D" w:rsidRDefault="00090B1D" w:rsidP="00090B1D">
      <w:pPr>
        <w:pStyle w:val="ListParagraph"/>
        <w:spacing w:before="0" w:line="380" w:lineRule="exact"/>
        <w:ind w:left="0" w:firstLine="567"/>
        <w:rPr>
          <w:lang w:val="nl-NL"/>
        </w:rPr>
      </w:pPr>
      <w:r w:rsidRPr="002150BD">
        <w:rPr>
          <w:lang w:val="nl-NL"/>
        </w:rPr>
        <w:t xml:space="preserve">- Ngày 27/4/2022, UBND thành phố đã có văn bản số 14/TB-UBND kết luận của Phó Chủ tịch UBND thành phố về hoạt động của lò đốt rác phường Đình Bảng. </w:t>
      </w:r>
      <w:r w:rsidR="00D04538" w:rsidRPr="002150BD">
        <w:rPr>
          <w:lang w:val="nl-NL"/>
        </w:rPr>
        <w:t xml:space="preserve">Tại văn bản chỉ đạo đã yêu cầu công ty TNHH xử lý môi trường Từ Sơn thực hiện </w:t>
      </w:r>
      <w:r w:rsidR="00BF4D2F">
        <w:rPr>
          <w:lang w:val="nl-NL"/>
        </w:rPr>
        <w:t>các giải pháp khắc ph</w:t>
      </w:r>
      <w:r w:rsidR="00E55FB6">
        <w:rPr>
          <w:lang w:val="nl-NL"/>
        </w:rPr>
        <w:t xml:space="preserve">ục </w:t>
      </w:r>
      <w:r w:rsidR="00BF4D2F">
        <w:rPr>
          <w:lang w:val="nl-NL"/>
        </w:rPr>
        <w:t xml:space="preserve">tình trạng ô nhiễm do lò đốt rác thải sinh hoạt của phường Đình Bảng. </w:t>
      </w:r>
    </w:p>
    <w:p w:rsidR="00534C26" w:rsidRDefault="00090B1D" w:rsidP="00534C26">
      <w:pPr>
        <w:pStyle w:val="ListParagraph"/>
        <w:spacing w:before="240" w:after="240" w:line="312" w:lineRule="auto"/>
        <w:ind w:left="0" w:firstLine="567"/>
        <w:rPr>
          <w:lang w:val="nl-NL"/>
        </w:rPr>
      </w:pPr>
      <w:r>
        <w:rPr>
          <w:lang w:val="nl-NL"/>
        </w:rPr>
        <w:t xml:space="preserve">- </w:t>
      </w:r>
      <w:r w:rsidR="00A17493">
        <w:rPr>
          <w:lang w:val="nl-NL"/>
        </w:rPr>
        <w:t>Công ty TNHH xử lý môi trường Từ Sơn đã thực hiện sửa chữa các hư hỏng của lò đốt rác</w:t>
      </w:r>
      <w:r w:rsidR="00BF4D2F">
        <w:rPr>
          <w:lang w:val="nl-NL"/>
        </w:rPr>
        <w:t>,</w:t>
      </w:r>
      <w:r w:rsidR="002B6BA8">
        <w:rPr>
          <w:lang w:val="nl-NL"/>
        </w:rPr>
        <w:t xml:space="preserve"> </w:t>
      </w:r>
      <w:r w:rsidR="003F6C35">
        <w:rPr>
          <w:lang w:val="nl-NL"/>
        </w:rPr>
        <w:t xml:space="preserve">nhắc nhở công nhân vận hành lò, </w:t>
      </w:r>
      <w:r w:rsidR="00BF4D2F">
        <w:rPr>
          <w:lang w:val="nl-NL"/>
        </w:rPr>
        <w:t>tha</w:t>
      </w:r>
      <w:r w:rsidR="00C64287">
        <w:rPr>
          <w:lang w:val="nl-NL"/>
        </w:rPr>
        <w:t>y đổi thời gian đốt lò</w:t>
      </w:r>
      <w:r w:rsidR="00E965BD">
        <w:rPr>
          <w:lang w:val="nl-NL"/>
        </w:rPr>
        <w:t xml:space="preserve"> </w:t>
      </w:r>
      <w:r w:rsidR="00781189">
        <w:rPr>
          <w:lang w:val="nl-NL"/>
        </w:rPr>
        <w:t>thành ban</w:t>
      </w:r>
      <w:r w:rsidR="00E965BD">
        <w:rPr>
          <w:lang w:val="nl-NL"/>
        </w:rPr>
        <w:t xml:space="preserve"> đêm </w:t>
      </w:r>
      <w:r w:rsidR="00F4342A">
        <w:rPr>
          <w:lang w:val="nl-NL"/>
        </w:rPr>
        <w:t>....</w:t>
      </w:r>
      <w:r w:rsidR="00A17493">
        <w:rPr>
          <w:lang w:val="nl-NL"/>
        </w:rPr>
        <w:t xml:space="preserve"> Tuy nhiên, tình trạng ô nhiễm môi trường do hoạt động đốt rác thải vẫn tái diễn, dẫn đến bức xúc của công ty TNHH HGV Sơn Hà. </w:t>
      </w:r>
    </w:p>
    <w:p w:rsidR="00196347" w:rsidRDefault="00AF37EF" w:rsidP="00196347">
      <w:pPr>
        <w:pStyle w:val="ListParagraph"/>
        <w:spacing w:before="240" w:after="240" w:line="312" w:lineRule="auto"/>
        <w:ind w:left="0" w:firstLine="567"/>
        <w:rPr>
          <w:lang w:val="nl-NL"/>
        </w:rPr>
      </w:pPr>
      <w:r w:rsidRPr="00AF37EF">
        <w:rPr>
          <w:lang w:val="nl-NL"/>
        </w:rPr>
        <w:t>Để giải quyết dứt điểm, đồng thời đảm bảo các yếu tố thu hút đầu tư nước ngoài, đảm bảo vệ sinh môi trường, sức khỏe của người dân tại phường Đình Bảng. Đề nghị UBND tỉnh cho phép UBND thành phố Từ Sơn được thu gom, vận chuyển toàn bộ lượng rác thải sinh hoạt tại phường Đình Bảng về Nhà máy xử lý CTRSH tập trung phát năng lượng tại xã An Thịnh, huyện Lương Tài ngay khi Nhà máy xử lý CTRSH tập trung phát năng lượng tại xã An Thịnh, huyện Lương Tài đi vào hoạt động.</w:t>
      </w:r>
    </w:p>
    <w:p w:rsidR="005E23B2" w:rsidRPr="00174073" w:rsidRDefault="005E23B2" w:rsidP="00196347">
      <w:pPr>
        <w:pStyle w:val="ListParagraph"/>
        <w:spacing w:before="240" w:after="240" w:line="312" w:lineRule="auto"/>
        <w:ind w:left="0" w:firstLine="567"/>
      </w:pPr>
      <w:r w:rsidRPr="00174073">
        <w:rPr>
          <w:lang w:val="nb-NO"/>
        </w:rPr>
        <w:t>Kính đề nghị UBND tỉnh Bắc Ninh, Sở Tài nguyên và Môi trường xem xét chỉ đạo thực hiện./.</w:t>
      </w:r>
    </w:p>
    <w:tbl>
      <w:tblPr>
        <w:tblW w:w="11132" w:type="dxa"/>
        <w:tblInd w:w="-359" w:type="dxa"/>
        <w:tblLayout w:type="fixed"/>
        <w:tblCellMar>
          <w:left w:w="40" w:type="dxa"/>
          <w:right w:w="40" w:type="dxa"/>
        </w:tblCellMar>
        <w:tblLook w:val="0000" w:firstRow="0" w:lastRow="0" w:firstColumn="0" w:lastColumn="0" w:noHBand="0" w:noVBand="0"/>
      </w:tblPr>
      <w:tblGrid>
        <w:gridCol w:w="5361"/>
        <w:gridCol w:w="5771"/>
      </w:tblGrid>
      <w:tr w:rsidR="005E23B2" w:rsidRPr="00174073" w:rsidTr="004B6F8C">
        <w:trPr>
          <w:trHeight w:val="2835"/>
        </w:trPr>
        <w:tc>
          <w:tcPr>
            <w:tcW w:w="5361" w:type="dxa"/>
            <w:tcBorders>
              <w:top w:val="nil"/>
              <w:left w:val="nil"/>
              <w:bottom w:val="nil"/>
              <w:right w:val="nil"/>
            </w:tcBorders>
          </w:tcPr>
          <w:p w:rsidR="005E23B2" w:rsidRPr="00174073" w:rsidRDefault="005E23B2" w:rsidP="00436343">
            <w:pPr>
              <w:adjustRightInd w:val="0"/>
              <w:spacing w:after="0" w:line="240" w:lineRule="atLeast"/>
              <w:ind w:left="359" w:right="108"/>
              <w:rPr>
                <w:rFonts w:ascii="Times New Roman" w:hAnsi="Times New Roman" w:cs="Times New Roman"/>
                <w:b/>
                <w:bCs/>
                <w:i/>
                <w:iCs/>
                <w:color w:val="000000"/>
                <w:sz w:val="24"/>
                <w:szCs w:val="24"/>
              </w:rPr>
            </w:pPr>
            <w:r w:rsidRPr="00174073">
              <w:rPr>
                <w:rFonts w:ascii="Times New Roman" w:hAnsi="Times New Roman" w:cs="Times New Roman"/>
                <w:b/>
                <w:bCs/>
                <w:i/>
                <w:iCs/>
                <w:color w:val="000000"/>
                <w:sz w:val="24"/>
                <w:szCs w:val="24"/>
              </w:rPr>
              <w:t>Nơi nhận :</w:t>
            </w:r>
          </w:p>
          <w:p w:rsidR="005E23B2" w:rsidRPr="00174073" w:rsidRDefault="005E23B2" w:rsidP="00436343">
            <w:pPr>
              <w:adjustRightInd w:val="0"/>
              <w:spacing w:after="0" w:line="240" w:lineRule="auto"/>
              <w:ind w:left="357" w:right="108"/>
              <w:rPr>
                <w:rFonts w:ascii="Times New Roman" w:hAnsi="Times New Roman" w:cs="Times New Roman"/>
                <w:color w:val="000000"/>
              </w:rPr>
            </w:pPr>
            <w:r w:rsidRPr="00174073">
              <w:rPr>
                <w:rFonts w:ascii="Times New Roman" w:hAnsi="Times New Roman" w:cs="Times New Roman"/>
                <w:color w:val="000000"/>
              </w:rPr>
              <w:t>- Như trên;</w:t>
            </w:r>
          </w:p>
          <w:p w:rsidR="005E23B2" w:rsidRPr="00174073" w:rsidRDefault="005E23B2" w:rsidP="00436343">
            <w:pPr>
              <w:adjustRightInd w:val="0"/>
              <w:spacing w:after="0" w:line="240" w:lineRule="auto"/>
              <w:ind w:left="357" w:right="108"/>
              <w:rPr>
                <w:rFonts w:ascii="Times New Roman" w:hAnsi="Times New Roman" w:cs="Times New Roman"/>
                <w:color w:val="000000"/>
              </w:rPr>
            </w:pPr>
            <w:r w:rsidRPr="00174073">
              <w:rPr>
                <w:rFonts w:ascii="Times New Roman" w:hAnsi="Times New Roman" w:cs="Times New Roman"/>
                <w:color w:val="000000"/>
              </w:rPr>
              <w:t>- TT Thành ủy, UBND thành phố;</w:t>
            </w:r>
          </w:p>
          <w:p w:rsidR="005E23B2" w:rsidRPr="00174073" w:rsidRDefault="005E23B2" w:rsidP="00436343">
            <w:pPr>
              <w:adjustRightInd w:val="0"/>
              <w:spacing w:after="0" w:line="240" w:lineRule="auto"/>
              <w:ind w:left="357" w:right="108"/>
              <w:rPr>
                <w:rFonts w:ascii="Times New Roman" w:hAnsi="Times New Roman" w:cs="Times New Roman"/>
                <w:color w:val="000000"/>
              </w:rPr>
            </w:pPr>
            <w:r w:rsidRPr="00174073">
              <w:rPr>
                <w:rFonts w:ascii="Times New Roman" w:hAnsi="Times New Roman" w:cs="Times New Roman"/>
                <w:color w:val="000000"/>
              </w:rPr>
              <w:t>- Các phòng: TNMT, QLĐT;</w:t>
            </w:r>
          </w:p>
          <w:p w:rsidR="005E23B2" w:rsidRPr="00174073" w:rsidRDefault="005E23B2" w:rsidP="00436343">
            <w:pPr>
              <w:adjustRightInd w:val="0"/>
              <w:spacing w:after="0" w:line="240" w:lineRule="auto"/>
              <w:ind w:left="357" w:right="108"/>
              <w:rPr>
                <w:rFonts w:ascii="Times New Roman" w:hAnsi="Times New Roman" w:cs="Times New Roman"/>
                <w:color w:val="000000"/>
                <w:sz w:val="28"/>
                <w:szCs w:val="28"/>
              </w:rPr>
            </w:pPr>
            <w:r w:rsidRPr="00174073">
              <w:rPr>
                <w:rFonts w:ascii="Times New Roman" w:hAnsi="Times New Roman" w:cs="Times New Roman"/>
                <w:color w:val="000000"/>
              </w:rPr>
              <w:t>- Lưu.</w:t>
            </w:r>
          </w:p>
        </w:tc>
        <w:tc>
          <w:tcPr>
            <w:tcW w:w="5771" w:type="dxa"/>
            <w:tcBorders>
              <w:top w:val="nil"/>
              <w:left w:val="nil"/>
              <w:bottom w:val="nil"/>
              <w:right w:val="nil"/>
            </w:tcBorders>
          </w:tcPr>
          <w:p w:rsidR="005E23B2" w:rsidRPr="006A0D10" w:rsidRDefault="005E23B2" w:rsidP="00436343">
            <w:pPr>
              <w:pStyle w:val="Heading8"/>
              <w:rPr>
                <w:sz w:val="26"/>
                <w:szCs w:val="26"/>
              </w:rPr>
            </w:pPr>
            <w:r w:rsidRPr="006A0D10">
              <w:rPr>
                <w:sz w:val="26"/>
                <w:szCs w:val="26"/>
              </w:rPr>
              <w:t>KT.CHỦ TỊCH</w:t>
            </w:r>
          </w:p>
          <w:p w:rsidR="005E23B2" w:rsidRPr="001E0324" w:rsidRDefault="005E23B2" w:rsidP="00436343">
            <w:pPr>
              <w:jc w:val="center"/>
              <w:rPr>
                <w:rFonts w:ascii="Times New Roman" w:hAnsi="Times New Roman" w:cs="Times New Roman"/>
                <w:b/>
                <w:sz w:val="26"/>
                <w:szCs w:val="26"/>
              </w:rPr>
            </w:pPr>
            <w:r w:rsidRPr="001E0324">
              <w:rPr>
                <w:rFonts w:ascii="Times New Roman" w:hAnsi="Times New Roman" w:cs="Times New Roman"/>
                <w:b/>
                <w:sz w:val="26"/>
                <w:szCs w:val="26"/>
              </w:rPr>
              <w:t>PHÓ CHỦ TỊCH</w:t>
            </w:r>
          </w:p>
          <w:p w:rsidR="005E23B2" w:rsidRDefault="005E23B2" w:rsidP="00436343"/>
          <w:p w:rsidR="005E23B2" w:rsidRDefault="005E23B2" w:rsidP="00436343">
            <w:pPr>
              <w:jc w:val="center"/>
              <w:rPr>
                <w:rFonts w:ascii="Times New Roman" w:hAnsi="Times New Roman" w:cs="Times New Roman"/>
                <w:b/>
                <w:sz w:val="28"/>
                <w:szCs w:val="28"/>
              </w:rPr>
            </w:pPr>
          </w:p>
          <w:p w:rsidR="004B6F8C" w:rsidRPr="00174073" w:rsidRDefault="004B6F8C" w:rsidP="00436343">
            <w:pPr>
              <w:jc w:val="center"/>
              <w:rPr>
                <w:rFonts w:ascii="Times New Roman" w:hAnsi="Times New Roman" w:cs="Times New Roman"/>
                <w:b/>
                <w:sz w:val="28"/>
                <w:szCs w:val="28"/>
              </w:rPr>
            </w:pPr>
          </w:p>
          <w:p w:rsidR="005E23B2" w:rsidRPr="00174073" w:rsidRDefault="005E23B2" w:rsidP="00436343">
            <w:pPr>
              <w:pStyle w:val="Heading5"/>
              <w:jc w:val="center"/>
              <w:rPr>
                <w:rFonts w:ascii="Times New Roman" w:hAnsi="Times New Roman"/>
                <w:sz w:val="28"/>
                <w:szCs w:val="28"/>
              </w:rPr>
            </w:pPr>
            <w:r>
              <w:rPr>
                <w:rFonts w:ascii="Times New Roman" w:hAnsi="Times New Roman"/>
                <w:i w:val="0"/>
                <w:sz w:val="28"/>
                <w:szCs w:val="28"/>
              </w:rPr>
              <w:t>Nguyễn Mạnh Cường</w:t>
            </w:r>
          </w:p>
        </w:tc>
      </w:tr>
    </w:tbl>
    <w:p w:rsidR="00957B0F" w:rsidRDefault="00957B0F"/>
    <w:sectPr w:rsidR="00957B0F" w:rsidSect="004B6F8C">
      <w:pgSz w:w="11906" w:h="16838" w:code="9"/>
      <w:pgMar w:top="851" w:right="992"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A395B"/>
    <w:multiLevelType w:val="hybridMultilevel"/>
    <w:tmpl w:val="8D5C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B2"/>
    <w:rsid w:val="00090B1D"/>
    <w:rsid w:val="00196347"/>
    <w:rsid w:val="001E244B"/>
    <w:rsid w:val="002150BD"/>
    <w:rsid w:val="002B6BA8"/>
    <w:rsid w:val="002E5E88"/>
    <w:rsid w:val="00326302"/>
    <w:rsid w:val="003F6C35"/>
    <w:rsid w:val="004B6F8C"/>
    <w:rsid w:val="00534C26"/>
    <w:rsid w:val="0058367B"/>
    <w:rsid w:val="005E23B2"/>
    <w:rsid w:val="006619AC"/>
    <w:rsid w:val="00754E12"/>
    <w:rsid w:val="00781189"/>
    <w:rsid w:val="008005CF"/>
    <w:rsid w:val="008C0AB7"/>
    <w:rsid w:val="00915FE0"/>
    <w:rsid w:val="0093028A"/>
    <w:rsid w:val="00932ADB"/>
    <w:rsid w:val="00937D3B"/>
    <w:rsid w:val="00946493"/>
    <w:rsid w:val="00957B0F"/>
    <w:rsid w:val="00A17493"/>
    <w:rsid w:val="00A956CC"/>
    <w:rsid w:val="00AD5186"/>
    <w:rsid w:val="00AF37EF"/>
    <w:rsid w:val="00B20D29"/>
    <w:rsid w:val="00B963E2"/>
    <w:rsid w:val="00BD6A24"/>
    <w:rsid w:val="00BF4D2F"/>
    <w:rsid w:val="00C107DF"/>
    <w:rsid w:val="00C4731F"/>
    <w:rsid w:val="00C64287"/>
    <w:rsid w:val="00D04538"/>
    <w:rsid w:val="00D22B82"/>
    <w:rsid w:val="00D57ADB"/>
    <w:rsid w:val="00E31465"/>
    <w:rsid w:val="00E45039"/>
    <w:rsid w:val="00E55FB6"/>
    <w:rsid w:val="00E62042"/>
    <w:rsid w:val="00E62643"/>
    <w:rsid w:val="00E85803"/>
    <w:rsid w:val="00E965BD"/>
    <w:rsid w:val="00EA3B60"/>
    <w:rsid w:val="00ED1D3D"/>
    <w:rsid w:val="00F4342A"/>
    <w:rsid w:val="00F4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CCEA"/>
  <w15:chartTrackingRefBased/>
  <w15:docId w15:val="{56B4B659-3903-4492-B721-1364401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B2"/>
    <w:pPr>
      <w:spacing w:after="200" w:line="276" w:lineRule="auto"/>
    </w:pPr>
  </w:style>
  <w:style w:type="paragraph" w:styleId="Heading5">
    <w:name w:val="heading 5"/>
    <w:basedOn w:val="Normal"/>
    <w:next w:val="Normal"/>
    <w:link w:val="Heading5Char"/>
    <w:qFormat/>
    <w:rsid w:val="005E23B2"/>
    <w:pPr>
      <w:autoSpaceDE w:val="0"/>
      <w:autoSpaceDN w:val="0"/>
      <w:spacing w:before="240" w:after="60" w:line="240" w:lineRule="auto"/>
      <w:jc w:val="both"/>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qFormat/>
    <w:rsid w:val="005E23B2"/>
    <w:pPr>
      <w:keepNext/>
      <w:spacing w:after="0" w:line="240" w:lineRule="auto"/>
      <w:jc w:val="center"/>
      <w:outlineLvl w:val="7"/>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23B2"/>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5E23B2"/>
    <w:rPr>
      <w:rFonts w:ascii="Times New Roman" w:eastAsia="Times New Roman" w:hAnsi="Times New Roman" w:cs="Times New Roman"/>
      <w:b/>
      <w:bCs/>
      <w:sz w:val="16"/>
      <w:szCs w:val="16"/>
    </w:rPr>
  </w:style>
  <w:style w:type="paragraph" w:styleId="Header">
    <w:name w:val="header"/>
    <w:basedOn w:val="Normal"/>
    <w:link w:val="HeaderChar"/>
    <w:unhideWhenUsed/>
    <w:rsid w:val="005E23B2"/>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5E23B2"/>
    <w:rPr>
      <w:rFonts w:ascii=".VnTime" w:eastAsia="Times New Roman" w:hAnsi=".VnTime" w:cs="Times New Roman"/>
      <w:sz w:val="28"/>
      <w:szCs w:val="24"/>
    </w:rPr>
  </w:style>
  <w:style w:type="paragraph" w:styleId="ListParagraph">
    <w:name w:val="List Paragraph"/>
    <w:basedOn w:val="Normal"/>
    <w:uiPriority w:val="34"/>
    <w:qFormat/>
    <w:rsid w:val="00932ADB"/>
    <w:pPr>
      <w:spacing w:before="120" w:after="0" w:line="240" w:lineRule="auto"/>
      <w:ind w:left="720"/>
      <w:contextualSpacing/>
      <w:jc w:val="both"/>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83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2022-07-22T03:38:00Z</cp:lastPrinted>
  <dcterms:created xsi:type="dcterms:W3CDTF">2022-07-21T09:12:00Z</dcterms:created>
  <dcterms:modified xsi:type="dcterms:W3CDTF">2022-08-03T03:51:00Z</dcterms:modified>
</cp:coreProperties>
</file>