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459" w:type="dxa"/>
        <w:tblLook w:val="01E0" w:firstRow="1" w:lastRow="1" w:firstColumn="1" w:lastColumn="1" w:noHBand="0" w:noVBand="0"/>
      </w:tblPr>
      <w:tblGrid>
        <w:gridCol w:w="3720"/>
        <w:gridCol w:w="5811"/>
      </w:tblGrid>
      <w:tr w:rsidR="00B85597" w:rsidRPr="0028167E" w14:paraId="25510822" w14:textId="77777777" w:rsidTr="00383732">
        <w:trPr>
          <w:trHeight w:val="1437"/>
        </w:trPr>
        <w:tc>
          <w:tcPr>
            <w:tcW w:w="3720" w:type="dxa"/>
          </w:tcPr>
          <w:p w14:paraId="371ED4CE" w14:textId="77777777" w:rsidR="00B85597" w:rsidRPr="00383732" w:rsidRDefault="00B85597" w:rsidP="00D45B16">
            <w:pPr>
              <w:ind w:firstLine="562"/>
              <w:jc w:val="center"/>
              <w:rPr>
                <w:b/>
                <w:sz w:val="26"/>
                <w:szCs w:val="26"/>
                <w:lang w:val="nl-NL"/>
              </w:rPr>
            </w:pPr>
            <w:r w:rsidRPr="00383732">
              <w:rPr>
                <w:b/>
                <w:sz w:val="26"/>
                <w:szCs w:val="26"/>
                <w:lang w:val="nl-NL"/>
              </w:rPr>
              <w:t>UỶ BAN NHÂN DÂN</w:t>
            </w:r>
          </w:p>
          <w:p w14:paraId="34D6AB98" w14:textId="13F6F08B" w:rsidR="00B85597" w:rsidRPr="00383732" w:rsidRDefault="00383732" w:rsidP="00D45B16">
            <w:pPr>
              <w:ind w:firstLine="562"/>
              <w:jc w:val="center"/>
              <w:rPr>
                <w:b/>
                <w:sz w:val="26"/>
                <w:szCs w:val="26"/>
                <w:lang w:val="nl-NL"/>
              </w:rPr>
            </w:pPr>
            <w:r w:rsidRPr="0028167E">
              <w:rPr>
                <w:noProof/>
              </w:rPr>
              <mc:AlternateContent>
                <mc:Choice Requires="wps">
                  <w:drawing>
                    <wp:anchor distT="4294967295" distB="4294967295" distL="114300" distR="114300" simplePos="0" relativeHeight="251659264" behindDoc="0" locked="0" layoutInCell="1" allowOverlap="1" wp14:anchorId="30B1BB52" wp14:editId="39D33996">
                      <wp:simplePos x="0" y="0"/>
                      <wp:positionH relativeFrom="column">
                        <wp:posOffset>1009015</wp:posOffset>
                      </wp:positionH>
                      <wp:positionV relativeFrom="paragraph">
                        <wp:posOffset>194945</wp:posOffset>
                      </wp:positionV>
                      <wp:extent cx="619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905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45pt,15.35pt" to="12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iYGQIAADU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"/>
                  </w:pict>
                </mc:Fallback>
              </mc:AlternateContent>
            </w:r>
            <w:r w:rsidR="00B85597" w:rsidRPr="00383732">
              <w:rPr>
                <w:b/>
                <w:sz w:val="26"/>
                <w:szCs w:val="26"/>
                <w:lang w:val="nl-NL"/>
              </w:rPr>
              <w:t>THÀNH PHỐ TỪ SƠN</w:t>
            </w:r>
          </w:p>
          <w:p w14:paraId="2A81A802" w14:textId="29AE04B2" w:rsidR="00B85597" w:rsidRPr="0028167E" w:rsidRDefault="00B85597" w:rsidP="00D45B16">
            <w:pPr>
              <w:ind w:firstLine="561"/>
              <w:jc w:val="center"/>
              <w:rPr>
                <w:lang w:val="nl-NL"/>
              </w:rPr>
            </w:pPr>
          </w:p>
          <w:p w14:paraId="4B171AA2" w14:textId="7C16706B" w:rsidR="00B85597" w:rsidRPr="0028167E" w:rsidRDefault="00B85597" w:rsidP="00D45B16">
            <w:pPr>
              <w:ind w:firstLine="561"/>
              <w:jc w:val="center"/>
              <w:rPr>
                <w:lang w:val="nl-NL"/>
              </w:rPr>
            </w:pPr>
            <w:r w:rsidRPr="0028167E">
              <w:rPr>
                <w:lang w:val="nl-NL"/>
              </w:rPr>
              <w:t>Số:</w:t>
            </w:r>
            <w:r w:rsidR="00680DFB">
              <w:rPr>
                <w:lang w:val="nl-NL"/>
              </w:rPr>
              <w:t xml:space="preserve">     </w:t>
            </w:r>
            <w:r w:rsidRPr="0028167E">
              <w:rPr>
                <w:lang w:val="nl-NL"/>
              </w:rPr>
              <w:t>/</w:t>
            </w:r>
            <w:r>
              <w:rPr>
                <w:lang w:val="nl-NL"/>
              </w:rPr>
              <w:t>BC</w:t>
            </w:r>
            <w:r w:rsidRPr="0028167E">
              <w:rPr>
                <w:lang w:val="nl-NL"/>
              </w:rPr>
              <w:t>-UBND</w:t>
            </w:r>
          </w:p>
        </w:tc>
        <w:tc>
          <w:tcPr>
            <w:tcW w:w="5811" w:type="dxa"/>
          </w:tcPr>
          <w:p w14:paraId="5065A4BF" w14:textId="77777777" w:rsidR="00B85597" w:rsidRPr="00383732" w:rsidRDefault="00B85597" w:rsidP="00D45B16">
            <w:pPr>
              <w:jc w:val="center"/>
              <w:rPr>
                <w:b/>
                <w:sz w:val="26"/>
                <w:szCs w:val="26"/>
                <w:lang w:val="nl-NL"/>
              </w:rPr>
            </w:pPr>
            <w:r w:rsidRPr="00383732">
              <w:rPr>
                <w:b/>
                <w:sz w:val="26"/>
                <w:szCs w:val="26"/>
                <w:lang w:val="nl-NL"/>
              </w:rPr>
              <w:t>CỘNG HÒA XÃ HỘI CHỦ NGHĨA VIỆT NAM</w:t>
            </w:r>
          </w:p>
          <w:p w14:paraId="666E22CE" w14:textId="4EE8DAC1" w:rsidR="00B85597" w:rsidRPr="0028167E" w:rsidRDefault="00383732" w:rsidP="00D45B16">
            <w:pPr>
              <w:ind w:firstLine="562"/>
              <w:jc w:val="center"/>
              <w:rPr>
                <w:b/>
                <w:lang w:val="nl-NL"/>
              </w:rPr>
            </w:pPr>
            <w:r w:rsidRPr="0028167E">
              <w:rPr>
                <w:noProof/>
              </w:rPr>
              <mc:AlternateContent>
                <mc:Choice Requires="wps">
                  <w:drawing>
                    <wp:anchor distT="4294967295" distB="4294967295" distL="114300" distR="114300" simplePos="0" relativeHeight="251660288" behindDoc="0" locked="0" layoutInCell="1" allowOverlap="1" wp14:anchorId="25CB9F65" wp14:editId="4392D14E">
                      <wp:simplePos x="0" y="0"/>
                      <wp:positionH relativeFrom="column">
                        <wp:posOffset>942975</wp:posOffset>
                      </wp:positionH>
                      <wp:positionV relativeFrom="paragraph">
                        <wp:posOffset>204470</wp:posOffset>
                      </wp:positionV>
                      <wp:extent cx="19894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80A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6.1pt" to="23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C/y2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"/>
                  </w:pict>
                </mc:Fallback>
              </mc:AlternateContent>
            </w:r>
            <w:r w:rsidR="00B85597" w:rsidRPr="0028167E">
              <w:rPr>
                <w:b/>
                <w:lang w:val="nl-NL"/>
              </w:rPr>
              <w:t>Độc lập – Tự do  - Hạnh phúc</w:t>
            </w:r>
          </w:p>
          <w:p w14:paraId="2A3A167F" w14:textId="2760FD79" w:rsidR="00B85597" w:rsidRPr="0028167E" w:rsidRDefault="00B85597" w:rsidP="00D45B16">
            <w:pPr>
              <w:ind w:firstLine="561"/>
              <w:jc w:val="center"/>
              <w:rPr>
                <w:lang w:val="nl-NL"/>
              </w:rPr>
            </w:pPr>
          </w:p>
          <w:p w14:paraId="117DE1ED" w14:textId="26E6C04D" w:rsidR="00B85597" w:rsidRPr="0028167E" w:rsidRDefault="00B85597" w:rsidP="00D45B16">
            <w:pPr>
              <w:ind w:firstLine="561"/>
              <w:jc w:val="center"/>
              <w:rPr>
                <w:lang w:val="nl-NL"/>
              </w:rPr>
            </w:pPr>
            <w:r w:rsidRPr="0028167E">
              <w:rPr>
                <w:i/>
                <w:lang w:val="nl-NL"/>
              </w:rPr>
              <w:t>Từ Sơn, ngày</w:t>
            </w:r>
            <w:r w:rsidR="00CD6081">
              <w:rPr>
                <w:i/>
                <w:lang w:val="nl-NL"/>
              </w:rPr>
              <w:t xml:space="preserve"> </w:t>
            </w:r>
            <w:r w:rsidR="00D72EDC">
              <w:rPr>
                <w:i/>
                <w:lang w:val="nl-NL"/>
              </w:rPr>
              <w:t xml:space="preserve">     </w:t>
            </w:r>
            <w:r w:rsidR="00CD6081">
              <w:rPr>
                <w:i/>
                <w:lang w:val="nl-NL"/>
              </w:rPr>
              <w:t xml:space="preserve"> </w:t>
            </w:r>
            <w:r w:rsidRPr="0028167E">
              <w:rPr>
                <w:i/>
                <w:lang w:val="nl-NL"/>
              </w:rPr>
              <w:t>tháng</w:t>
            </w:r>
            <w:r w:rsidR="00145F7A">
              <w:rPr>
                <w:i/>
                <w:lang w:val="nl-NL"/>
              </w:rPr>
              <w:t xml:space="preserve"> </w:t>
            </w:r>
            <w:r w:rsidR="00D72EDC">
              <w:rPr>
                <w:i/>
                <w:lang w:val="nl-NL"/>
              </w:rPr>
              <w:t>6</w:t>
            </w:r>
            <w:r w:rsidRPr="0028167E">
              <w:rPr>
                <w:i/>
                <w:lang w:val="nl-NL"/>
              </w:rPr>
              <w:t xml:space="preserve"> năm 202</w:t>
            </w:r>
            <w:r w:rsidR="006A0157">
              <w:rPr>
                <w:i/>
                <w:lang w:val="nl-NL"/>
              </w:rPr>
              <w:t>4</w:t>
            </w:r>
          </w:p>
        </w:tc>
      </w:tr>
    </w:tbl>
    <w:p w14:paraId="10865515" w14:textId="77777777" w:rsidR="00B85597" w:rsidRDefault="00B85597" w:rsidP="00D45B16">
      <w:pPr>
        <w:tabs>
          <w:tab w:val="left" w:pos="720"/>
          <w:tab w:val="left" w:pos="2870"/>
        </w:tabs>
        <w:jc w:val="center"/>
        <w:rPr>
          <w:b/>
          <w:bCs/>
        </w:rPr>
      </w:pPr>
    </w:p>
    <w:p w14:paraId="37B2CE2A" w14:textId="1B225E3F" w:rsidR="009B1F39" w:rsidRDefault="009B1F39" w:rsidP="00D45B16">
      <w:pPr>
        <w:tabs>
          <w:tab w:val="left" w:pos="720"/>
          <w:tab w:val="left" w:pos="2870"/>
        </w:tabs>
        <w:jc w:val="center"/>
        <w:rPr>
          <w:b/>
          <w:bCs/>
        </w:rPr>
      </w:pPr>
      <w:bookmarkStart w:id="0" w:name="_Hlk161734631"/>
      <w:r>
        <w:rPr>
          <w:b/>
          <w:bCs/>
        </w:rPr>
        <w:t>BÁO CÁO</w:t>
      </w:r>
    </w:p>
    <w:p w14:paraId="26837733" w14:textId="77777777" w:rsidR="00680DFB" w:rsidRDefault="00680DFB" w:rsidP="00D45B16">
      <w:pPr>
        <w:tabs>
          <w:tab w:val="left" w:pos="720"/>
          <w:tab w:val="left" w:pos="2870"/>
        </w:tabs>
        <w:jc w:val="center"/>
        <w:rPr>
          <w:b/>
          <w:bCs/>
        </w:rPr>
      </w:pPr>
      <w:bookmarkStart w:id="1" w:name="_Hlk129677451"/>
      <w:r>
        <w:rPr>
          <w:b/>
          <w:bCs/>
        </w:rPr>
        <w:t>T</w:t>
      </w:r>
      <w:r w:rsidRPr="00680DFB">
        <w:rPr>
          <w:b/>
          <w:bCs/>
        </w:rPr>
        <w:t>ình hình triển khai, kết quả thực</w:t>
      </w:r>
      <w:r>
        <w:rPr>
          <w:b/>
          <w:bCs/>
        </w:rPr>
        <w:t xml:space="preserve"> </w:t>
      </w:r>
      <w:r w:rsidRPr="00680DFB">
        <w:rPr>
          <w:b/>
          <w:bCs/>
        </w:rPr>
        <w:t xml:space="preserve">hiện Chuyển đổi số </w:t>
      </w:r>
    </w:p>
    <w:p w14:paraId="3D1989FB" w14:textId="0F907492" w:rsidR="00B85597" w:rsidRDefault="00680DFB" w:rsidP="00D45B16">
      <w:pPr>
        <w:tabs>
          <w:tab w:val="left" w:pos="720"/>
          <w:tab w:val="left" w:pos="2870"/>
        </w:tabs>
        <w:jc w:val="center"/>
        <w:rPr>
          <w:b/>
          <w:bCs/>
        </w:rPr>
      </w:pPr>
      <w:r w:rsidRPr="00680DFB">
        <w:rPr>
          <w:b/>
          <w:bCs/>
        </w:rPr>
        <w:t>trong 06 tháng đầu năm</w:t>
      </w:r>
      <w:r w:rsidR="009F176A">
        <w:rPr>
          <w:b/>
          <w:bCs/>
        </w:rPr>
        <w:t xml:space="preserve"> 2024</w:t>
      </w:r>
    </w:p>
    <w:p w14:paraId="02B1B1E3" w14:textId="77777777" w:rsidR="009F176A" w:rsidRDefault="009F176A" w:rsidP="00D45B16">
      <w:pPr>
        <w:tabs>
          <w:tab w:val="left" w:pos="720"/>
          <w:tab w:val="left" w:pos="2870"/>
        </w:tabs>
        <w:jc w:val="center"/>
        <w:rPr>
          <w:b/>
          <w:bCs/>
        </w:rPr>
      </w:pPr>
    </w:p>
    <w:bookmarkEnd w:id="1"/>
    <w:p w14:paraId="4C2A5802" w14:textId="60ED08DE" w:rsidR="00C737C5" w:rsidRPr="0028167E" w:rsidRDefault="006E4B4C" w:rsidP="00D45B16">
      <w:pPr>
        <w:ind w:firstLine="720"/>
        <w:jc w:val="both"/>
        <w:rPr>
          <w:lang w:val="nl-NL"/>
        </w:rPr>
      </w:pPr>
      <w:r>
        <w:rPr>
          <w:lang w:val="nl-NL"/>
        </w:rPr>
        <w:t xml:space="preserve">Thực hiện văn bản số </w:t>
      </w:r>
      <w:r w:rsidR="006A0157">
        <w:rPr>
          <w:lang w:val="nl-NL"/>
        </w:rPr>
        <w:t>6</w:t>
      </w:r>
      <w:r w:rsidR="00680DFB">
        <w:rPr>
          <w:lang w:val="nl-NL"/>
        </w:rPr>
        <w:t>70</w:t>
      </w:r>
      <w:r>
        <w:t xml:space="preserve">/STTTT-CNTT ngày </w:t>
      </w:r>
      <w:r w:rsidR="00680DFB">
        <w:t>18</w:t>
      </w:r>
      <w:r>
        <w:t>/</w:t>
      </w:r>
      <w:r w:rsidR="00680DFB">
        <w:t>6</w:t>
      </w:r>
      <w:r>
        <w:t>/202</w:t>
      </w:r>
      <w:r w:rsidR="006A0157">
        <w:t>4</w:t>
      </w:r>
      <w:r>
        <w:t xml:space="preserve"> của Sở Thông tin v</w:t>
      </w:r>
      <w:r w:rsidR="00066467">
        <w:t xml:space="preserve">à truyền thông tỉnh Bắc Ninh </w:t>
      </w:r>
      <w:r w:rsidR="00066467">
        <w:rPr>
          <w:lang w:val="vi-VN"/>
        </w:rPr>
        <w:t>về việc</w:t>
      </w:r>
      <w:r>
        <w:t xml:space="preserve"> báo cáo </w:t>
      </w:r>
      <w:r w:rsidR="00680DFB" w:rsidRPr="00680DFB">
        <w:t>tình hình triển khai, kết quả thực hiện Chuyển đổi số trong 06 tháng đầu năm</w:t>
      </w:r>
      <w:r w:rsidR="007A5A99">
        <w:rPr>
          <w:lang w:val="nl-NL"/>
        </w:rPr>
        <w:t xml:space="preserve">; </w:t>
      </w:r>
      <w:r>
        <w:rPr>
          <w:lang w:val="nl-NL"/>
        </w:rPr>
        <w:t>UBND thành phố Từ Sơn</w:t>
      </w:r>
      <w:r w:rsidR="00D72EDC">
        <w:rPr>
          <w:lang w:val="nl-NL"/>
        </w:rPr>
        <w:t xml:space="preserve"> báo cáo</w:t>
      </w:r>
      <w:r>
        <w:rPr>
          <w:lang w:val="nl-NL"/>
        </w:rPr>
        <w:t xml:space="preserve"> </w:t>
      </w:r>
      <w:r w:rsidR="00D72EDC" w:rsidRPr="00680DFB">
        <w:t>tình hình triển khai, kết quả thực hiện Chuyển đổi số trong 06 tháng đầu năm</w:t>
      </w:r>
      <w:r w:rsidR="00D72EDC">
        <w:rPr>
          <w:lang w:val="nl-NL"/>
        </w:rPr>
        <w:t xml:space="preserve"> 2024 </w:t>
      </w:r>
      <w:r>
        <w:rPr>
          <w:lang w:val="nl-NL"/>
        </w:rPr>
        <w:t>như sau:</w:t>
      </w:r>
    </w:p>
    <w:bookmarkEnd w:id="0"/>
    <w:p w14:paraId="311052A9" w14:textId="77777777" w:rsidR="00FA34D4" w:rsidRDefault="00FA34D4" w:rsidP="00D45B16">
      <w:pPr>
        <w:widowControl w:val="0"/>
        <w:spacing w:before="60" w:after="60"/>
        <w:ind w:firstLine="720"/>
        <w:jc w:val="both"/>
        <w:rPr>
          <w:b/>
          <w:bCs/>
        </w:rPr>
      </w:pPr>
      <w:r>
        <w:rPr>
          <w:b/>
          <w:bCs/>
        </w:rPr>
        <w:t>I. TÌNH HÌNH TRIỂN KHAI VÀ KẾT QUẢ</w:t>
      </w:r>
    </w:p>
    <w:p w14:paraId="5A3FEE17" w14:textId="56207802" w:rsidR="00FA34D4" w:rsidRPr="00476F00" w:rsidRDefault="00FA34D4" w:rsidP="00D45B16">
      <w:pPr>
        <w:widowControl w:val="0"/>
        <w:spacing w:before="60" w:after="60"/>
        <w:ind w:firstLine="720"/>
        <w:jc w:val="both"/>
        <w:rPr>
          <w:b/>
          <w:bCs/>
        </w:rPr>
      </w:pPr>
      <w:r>
        <w:rPr>
          <w:b/>
          <w:bCs/>
        </w:rPr>
        <w:t>1</w:t>
      </w:r>
      <w:r w:rsidRPr="00C737C5">
        <w:rPr>
          <w:b/>
          <w:bCs/>
        </w:rPr>
        <w:t xml:space="preserve">. </w:t>
      </w:r>
      <w:r>
        <w:rPr>
          <w:b/>
          <w:bCs/>
        </w:rPr>
        <w:t xml:space="preserve">Thành ủy, </w:t>
      </w:r>
      <w:r w:rsidRPr="00476F00">
        <w:rPr>
          <w:b/>
          <w:bCs/>
        </w:rPr>
        <w:t xml:space="preserve">UBND thành phố đã ban hành </w:t>
      </w:r>
      <w:r>
        <w:rPr>
          <w:b/>
          <w:bCs/>
        </w:rPr>
        <w:t>các văn bản</w:t>
      </w:r>
    </w:p>
    <w:p w14:paraId="6A0AD926" w14:textId="7F592EA2" w:rsidR="006A0157" w:rsidRDefault="006A0157" w:rsidP="00D45B16">
      <w:pPr>
        <w:widowControl w:val="0"/>
        <w:spacing w:before="60" w:after="60"/>
        <w:ind w:firstLine="720"/>
        <w:jc w:val="both"/>
      </w:pPr>
      <w:r>
        <w:t>- Công văn số 01</w:t>
      </w:r>
      <w:r w:rsidRPr="006A0157">
        <w:t>/CV-BCĐ</w:t>
      </w:r>
      <w:r>
        <w:t xml:space="preserve"> ngày </w:t>
      </w:r>
      <w:r w:rsidRPr="006A0157">
        <w:t>29</w:t>
      </w:r>
      <w:r>
        <w:t>/01/2024 của Ban chỉ đạo Chuyển đổi số thành phố  v</w:t>
      </w:r>
      <w:r w:rsidRPr="006A0157">
        <w:t>ề việc thực hiện các chỉ tiêu chuyển đổi số năm 2024</w:t>
      </w:r>
      <w:r>
        <w:t>;</w:t>
      </w:r>
    </w:p>
    <w:p w14:paraId="0C11A815" w14:textId="77777777" w:rsidR="006A0157" w:rsidRDefault="006A0157" w:rsidP="00D45B16">
      <w:pPr>
        <w:widowControl w:val="0"/>
        <w:spacing w:before="60" w:after="60"/>
        <w:ind w:firstLine="720"/>
        <w:jc w:val="both"/>
      </w:pPr>
      <w:r>
        <w:t xml:space="preserve">- Công văn số </w:t>
      </w:r>
      <w:r w:rsidRPr="006A0157">
        <w:t>125/UBND-VX</w:t>
      </w:r>
      <w:r w:rsidRPr="006A0157">
        <w:tab/>
      </w:r>
      <w:r>
        <w:t>ngày 29/1/2024 về việc</w:t>
      </w:r>
      <w:r w:rsidRPr="006A0157">
        <w:t xml:space="preserve"> chuẩn hóa , cập nhật thông tin tài khoản thư điện tử công vụ của các cơ quan nhà nước trên địa bàn tỉnh phục vụ kết nối hệ thống định danh xác thực điện tử BCA</w:t>
      </w:r>
    </w:p>
    <w:p w14:paraId="6B0FA83F" w14:textId="7A9A0906" w:rsidR="006A0157" w:rsidRDefault="006A0157" w:rsidP="00D45B16">
      <w:pPr>
        <w:widowControl w:val="0"/>
        <w:spacing w:before="60" w:after="60"/>
        <w:ind w:firstLine="720"/>
        <w:jc w:val="both"/>
      </w:pPr>
      <w:r>
        <w:t>- Quyết định số 128/QĐ-UBND</w:t>
      </w:r>
      <w:r>
        <w:tab/>
        <w:t xml:space="preserve"> ngày 13/3/2024 Kiện toàn Ban Chỉ đạo Chuyển đổi số thành phố Từ Sơn.</w:t>
      </w:r>
    </w:p>
    <w:p w14:paraId="52B67617" w14:textId="01EF0981" w:rsidR="006A0157" w:rsidRDefault="006A0157" w:rsidP="00D45B16">
      <w:pPr>
        <w:widowControl w:val="0"/>
        <w:spacing w:before="60" w:after="60"/>
        <w:ind w:firstLine="720"/>
        <w:jc w:val="both"/>
      </w:pPr>
      <w:r>
        <w:t>- Quyết định số 129/QĐ-UBND ngày 13/3/2024 Ban hành Bộ chỉ số đánh giá chuyển đổi số của các cơ quan, đơn vị,các phường trên địa bàn thành phố Từ Sơn.</w:t>
      </w:r>
    </w:p>
    <w:p w14:paraId="4EA672D4" w14:textId="1850D708" w:rsidR="006A0157" w:rsidRDefault="006A0157" w:rsidP="00D45B16">
      <w:pPr>
        <w:widowControl w:val="0"/>
        <w:spacing w:before="60" w:after="60"/>
        <w:ind w:firstLine="720"/>
        <w:jc w:val="both"/>
      </w:pPr>
      <w:r>
        <w:t>Quyết định số 130</w:t>
      </w:r>
      <w:r>
        <w:tab/>
        <w:t>/QĐ-UBND</w:t>
      </w:r>
      <w:r>
        <w:tab/>
      </w:r>
      <w:r w:rsidR="005A56A3">
        <w:t xml:space="preserve">ngày 13/3/2024 </w:t>
      </w:r>
      <w:r>
        <w:t>Ban hành Quy chế tiếp nhận, xử lý phản ánh kiến nghị</w:t>
      </w:r>
      <w:r w:rsidR="005A56A3">
        <w:t xml:space="preserve"> </w:t>
      </w:r>
      <w:r>
        <w:t>trên ứng dụng Phản ánh kiến nghị Thành phố Từ Sơn"</w:t>
      </w:r>
      <w:r w:rsidR="005A56A3">
        <w:t>.</w:t>
      </w:r>
    </w:p>
    <w:p w14:paraId="14D9A26A" w14:textId="443B3ADC" w:rsidR="006A0157" w:rsidRDefault="005A56A3" w:rsidP="00D45B16">
      <w:pPr>
        <w:widowControl w:val="0"/>
        <w:spacing w:before="60" w:after="60"/>
        <w:ind w:firstLine="720"/>
        <w:jc w:val="both"/>
      </w:pPr>
      <w:r>
        <w:t>- Quyết định số 01</w:t>
      </w:r>
      <w:r w:rsidR="006A0157">
        <w:t>/QĐ-BCĐ</w:t>
      </w:r>
      <w:r>
        <w:t xml:space="preserve"> ngày 13/3/2024</w:t>
      </w:r>
      <w:r w:rsidR="006A0157">
        <w:t xml:space="preserve"> Phân công nhiệm vụ thành viên Ban Chỉ đạo Chuyển đổi số thành phố Từ Sơn</w:t>
      </w:r>
      <w:r>
        <w:t>.</w:t>
      </w:r>
    </w:p>
    <w:p w14:paraId="1A659A37" w14:textId="7AD6FE47" w:rsidR="00D72EDC" w:rsidRDefault="00D72EDC" w:rsidP="00D45B16">
      <w:pPr>
        <w:widowControl w:val="0"/>
        <w:spacing w:before="60" w:after="60"/>
        <w:ind w:firstLine="720"/>
        <w:jc w:val="both"/>
      </w:pPr>
      <w:r>
        <w:t xml:space="preserve">- Công văn số </w:t>
      </w:r>
      <w:r w:rsidRPr="00D72EDC">
        <w:t>292/UBND-VX</w:t>
      </w:r>
      <w:r>
        <w:t xml:space="preserve"> ngày 22/3/2024</w:t>
      </w:r>
      <w:r w:rsidRPr="00D72EDC">
        <w:t xml:space="preserve"> đôn đốc chuẩn hóa, cập nhật làm sạch thông tin tài khoản điện tử công vụ trên địa bàn tỉnh phục vụ kết nối hệ thống định danh và xác thực BCA</w:t>
      </w:r>
      <w:r>
        <w:t>.</w:t>
      </w:r>
    </w:p>
    <w:p w14:paraId="624892FC" w14:textId="5D27F994" w:rsidR="00D45B16" w:rsidRDefault="00D45B16" w:rsidP="00D45B16">
      <w:pPr>
        <w:ind w:firstLine="720"/>
        <w:jc w:val="both"/>
        <w:rPr>
          <w:color w:val="000000" w:themeColor="text1"/>
        </w:rPr>
      </w:pPr>
      <w:r>
        <w:rPr>
          <w:color w:val="000000" w:themeColor="text1"/>
        </w:rPr>
        <w:t>- Công văn số 405/UBND-NC ngày 16/4/2024 về việc triển khai Nghị quyết số 175/NQ-CP ngày 30/10/2023 của Chính Phủ về việc phê duyệt Đề án Trung tâm dữ liệu quốc gia.</w:t>
      </w:r>
    </w:p>
    <w:p w14:paraId="435D9E2F" w14:textId="77777777" w:rsidR="00D45B16" w:rsidRDefault="00D45B16" w:rsidP="00D45B16">
      <w:pPr>
        <w:widowControl w:val="0"/>
        <w:spacing w:before="60" w:after="60"/>
        <w:ind w:firstLine="720"/>
        <w:jc w:val="both"/>
        <w:rPr>
          <w:color w:val="000000" w:themeColor="text1"/>
        </w:rPr>
      </w:pPr>
      <w:r>
        <w:rPr>
          <w:color w:val="000000" w:themeColor="text1"/>
        </w:rPr>
        <w:t xml:space="preserve">- </w:t>
      </w:r>
      <w:r w:rsidRPr="004562E3">
        <w:rPr>
          <w:color w:val="000000" w:themeColor="text1"/>
        </w:rPr>
        <w:t xml:space="preserve">Quyết định số 207/QĐ-UBND ngày 22/4/2024 của UBND thành phố về  việc kiện toàn Tổ công tác, Tổ giúp việc triển khai Đề án phát triển ứng dụng dữ liệu dân cư, định danh và xác thực điện tử phục vụ chuyển đổi số quốc gia giai đoạn 2022-2025, tầm nhìn đến năm 2023; </w:t>
      </w:r>
    </w:p>
    <w:p w14:paraId="1B649B9C" w14:textId="77777777" w:rsidR="00D45B16" w:rsidRDefault="00D45B16" w:rsidP="00D45B16">
      <w:pPr>
        <w:widowControl w:val="0"/>
        <w:spacing w:before="60" w:after="60"/>
        <w:ind w:firstLine="720"/>
        <w:jc w:val="both"/>
        <w:rPr>
          <w:color w:val="000000" w:themeColor="text1"/>
        </w:rPr>
      </w:pPr>
      <w:r>
        <w:rPr>
          <w:color w:val="000000" w:themeColor="text1"/>
        </w:rPr>
        <w:t xml:space="preserve">- Công văn số 464/UBND-NC ngày 26/4/2024 về việc thực hiện chi trả </w:t>
      </w:r>
      <w:r>
        <w:rPr>
          <w:color w:val="000000" w:themeColor="text1"/>
        </w:rPr>
        <w:lastRenderedPageBreak/>
        <w:t xml:space="preserve">không dùng tiền mặt trong thực hiện các chế độ bảo hiểm xã hội trên địa bàn thành phố; </w:t>
      </w:r>
    </w:p>
    <w:p w14:paraId="60B386D5" w14:textId="43A30BA9" w:rsidR="00D45B16" w:rsidRDefault="00D45B16" w:rsidP="00D45B16">
      <w:pPr>
        <w:widowControl w:val="0"/>
        <w:spacing w:before="60" w:after="60"/>
        <w:ind w:firstLine="720"/>
        <w:jc w:val="both"/>
      </w:pPr>
      <w:r>
        <w:rPr>
          <w:color w:val="000000" w:themeColor="text1"/>
        </w:rPr>
        <w:t>- Công văn số 504/UBND-NC ngày 08/5/2024 về việc nghiên cứu giải pháp, kinh nghiệm trong triển khai Đề án 06.</w:t>
      </w:r>
    </w:p>
    <w:p w14:paraId="4CC3E555" w14:textId="2A50B8B3" w:rsidR="00C737C5" w:rsidRPr="00C737C5" w:rsidRDefault="00FA34D4" w:rsidP="00D45B16">
      <w:pPr>
        <w:ind w:firstLine="720"/>
        <w:rPr>
          <w:b/>
          <w:bCs/>
        </w:rPr>
      </w:pPr>
      <w:r>
        <w:rPr>
          <w:b/>
          <w:bCs/>
        </w:rPr>
        <w:t>2.</w:t>
      </w:r>
      <w:r w:rsidR="00C737C5" w:rsidRPr="00C737C5">
        <w:rPr>
          <w:b/>
          <w:bCs/>
        </w:rPr>
        <w:t xml:space="preserve"> Hạ tầng kỹ thuật</w:t>
      </w:r>
    </w:p>
    <w:p w14:paraId="3EC66201" w14:textId="0807584B" w:rsidR="007003C8" w:rsidRPr="00F263B4" w:rsidRDefault="007003C8" w:rsidP="00D45B16">
      <w:pPr>
        <w:ind w:firstLine="720"/>
        <w:jc w:val="both"/>
      </w:pPr>
      <w:r w:rsidRPr="00C737C5">
        <w:t>Hạ tầng kỹ thuật CNTT tiếp tục được đầu tư mở rộng, nâng cấp, sử dụng có hiệu quả. Tiếp tục triển khai thực hiện dự án mua sắm mới hệ thống  thiết bị, phần mềm phục vụ cho công việc của Thành ủy- HĐND- UBND thành phố Từ Sơn</w:t>
      </w:r>
      <w:r>
        <w:t xml:space="preserve">. Dự án Mua sắm trang thiết bị đài truyền thanh ứng dụng công nghệ thông tin - viễn </w:t>
      </w:r>
      <w:r w:rsidRPr="00F263B4">
        <w:t xml:space="preserve">thông cho các phường Đồng Nguyên, Phù Chẩn, Tam Sơn thuộc thành phố Từ Sơn đã </w:t>
      </w:r>
      <w:r>
        <w:t>hoàn thành</w:t>
      </w:r>
      <w:r w:rsidR="00103F69">
        <w:t xml:space="preserve"> đi vào hoạt động.</w:t>
      </w:r>
    </w:p>
    <w:p w14:paraId="4DB75783" w14:textId="77777777" w:rsidR="007003C8" w:rsidRDefault="007003C8" w:rsidP="00D45B16">
      <w:pPr>
        <w:widowControl w:val="0"/>
        <w:spacing w:before="60" w:after="60"/>
        <w:ind w:firstLine="709"/>
        <w:jc w:val="both"/>
      </w:pPr>
      <w:r>
        <w:t>Hệ thống</w:t>
      </w:r>
      <w:r w:rsidRPr="0028167E">
        <w:t xml:space="preserve"> họp trực tuyến</w:t>
      </w:r>
      <w:r>
        <w:t xml:space="preserve"> hiện có 02 bộ thiết bị và 2 đường truyền tại</w:t>
      </w:r>
      <w:r>
        <w:rPr>
          <w:lang w:val="vi-VN"/>
        </w:rPr>
        <w:t xml:space="preserve"> </w:t>
      </w:r>
      <w:r>
        <w:t>trụ sở Thành uỷ</w:t>
      </w:r>
      <w:r>
        <w:rPr>
          <w:lang w:val="vi-VN"/>
        </w:rPr>
        <w:t xml:space="preserve"> và</w:t>
      </w:r>
      <w:r>
        <w:t xml:space="preserve"> trụ sở UBND - HĐND thành phố. Hệ thống họp trực tuyến được sử dụng thường xuyên, liên tục, phục vụ các cuộc họp trực tuyến toàn quốc, cấp tỉnh và cấp thành phố.</w:t>
      </w:r>
    </w:p>
    <w:p w14:paraId="4197D505" w14:textId="62F7DDED" w:rsidR="00C737C5" w:rsidRPr="00C737C5" w:rsidRDefault="00FA34D4" w:rsidP="00D45B16">
      <w:pPr>
        <w:ind w:firstLine="720"/>
        <w:rPr>
          <w:b/>
          <w:bCs/>
        </w:rPr>
      </w:pPr>
      <w:r>
        <w:rPr>
          <w:b/>
          <w:bCs/>
        </w:rPr>
        <w:t>3</w:t>
      </w:r>
      <w:r w:rsidR="00C737C5" w:rsidRPr="00C737C5">
        <w:rPr>
          <w:b/>
          <w:bCs/>
        </w:rPr>
        <w:t xml:space="preserve">. </w:t>
      </w:r>
      <w:r w:rsidR="00C737C5">
        <w:rPr>
          <w:b/>
          <w:bCs/>
        </w:rPr>
        <w:t>Các hệ thống nền tảng</w:t>
      </w:r>
    </w:p>
    <w:p w14:paraId="48C5DACA" w14:textId="0D4FA83B" w:rsidR="00C737C5" w:rsidRPr="00C737C5" w:rsidRDefault="00CE4344" w:rsidP="00D45B16">
      <w:pPr>
        <w:ind w:firstLine="720"/>
        <w:jc w:val="both"/>
      </w:pPr>
      <w:r>
        <w:rPr>
          <w:lang w:val="vi-VN"/>
        </w:rPr>
        <w:t>Đ</w:t>
      </w:r>
      <w:r w:rsidR="00C737C5" w:rsidRPr="00C737C5">
        <w:t>ã tổng hợp hồ sơ và đề nghị Sở Thông tin và Truyền thông cấp chữ ký số cho 100% các lãnh đạo, tổ chức cơ quan, đơn vị trực thuộc UBND thành phố và UBND các phường; Triển khai đăng ký cấp mới cho cán bộ chuyên môn các cơ quan, đơn vị, tiến tới 100% cán bộ được cấp chứng thư số. Tiếp tục đề nghị thay đổi thông tin cho các cá nhân, cơ quan, đơn vị khi có biến động.</w:t>
      </w:r>
    </w:p>
    <w:p w14:paraId="19E600C4" w14:textId="6BF727A5" w:rsidR="00C737C5" w:rsidRPr="00C737C5" w:rsidRDefault="00FA34D4" w:rsidP="00D45B16">
      <w:pPr>
        <w:ind w:firstLine="680"/>
        <w:rPr>
          <w:b/>
          <w:bCs/>
        </w:rPr>
      </w:pPr>
      <w:r>
        <w:rPr>
          <w:b/>
          <w:bCs/>
        </w:rPr>
        <w:t>4</w:t>
      </w:r>
      <w:r w:rsidR="00C737C5" w:rsidRPr="00C737C5">
        <w:rPr>
          <w:b/>
          <w:bCs/>
        </w:rPr>
        <w:t xml:space="preserve">. </w:t>
      </w:r>
      <w:r w:rsidR="00F565AC">
        <w:rPr>
          <w:b/>
          <w:bCs/>
        </w:rPr>
        <w:t>C</w:t>
      </w:r>
      <w:r w:rsidR="00C737C5" w:rsidRPr="00C737C5">
        <w:rPr>
          <w:b/>
          <w:bCs/>
        </w:rPr>
        <w:t>h</w:t>
      </w:r>
      <w:r>
        <w:rPr>
          <w:b/>
          <w:bCs/>
        </w:rPr>
        <w:t>ính quyền số</w:t>
      </w:r>
    </w:p>
    <w:p w14:paraId="27B80BF0" w14:textId="0241CEF8" w:rsidR="00C737C5" w:rsidRPr="00383732" w:rsidRDefault="00FA34D4" w:rsidP="00D45B16">
      <w:pPr>
        <w:ind w:firstLine="680"/>
        <w:jc w:val="both"/>
        <w:rPr>
          <w:b/>
          <w:bCs/>
          <w:i/>
          <w:iCs/>
          <w:lang w:val="nl-NL"/>
        </w:rPr>
      </w:pPr>
      <w:r w:rsidRPr="00383732">
        <w:rPr>
          <w:b/>
          <w:bCs/>
          <w:i/>
          <w:iCs/>
          <w:lang w:val="nl-NL"/>
        </w:rPr>
        <w:t>4.</w:t>
      </w:r>
      <w:r w:rsidR="00C737C5" w:rsidRPr="00383732">
        <w:rPr>
          <w:b/>
          <w:bCs/>
          <w:i/>
          <w:iCs/>
          <w:lang w:val="nl-NL"/>
        </w:rPr>
        <w:t xml:space="preserve">1 </w:t>
      </w:r>
      <w:r w:rsidR="00F565AC" w:rsidRPr="00383732">
        <w:rPr>
          <w:b/>
          <w:bCs/>
          <w:i/>
          <w:iCs/>
          <w:lang w:val="nl-NL"/>
        </w:rPr>
        <w:t>C</w:t>
      </w:r>
      <w:r w:rsidR="00C737C5" w:rsidRPr="00383732">
        <w:rPr>
          <w:b/>
          <w:bCs/>
          <w:i/>
          <w:iCs/>
          <w:lang w:val="nl-NL"/>
        </w:rPr>
        <w:t>huyển đổi số để phục vụ người dân và doanh nghiệp</w:t>
      </w:r>
    </w:p>
    <w:p w14:paraId="5AAEBA85" w14:textId="7C7A8993" w:rsidR="00C737C5" w:rsidRPr="00CE4344" w:rsidRDefault="00C737C5" w:rsidP="00D45B16">
      <w:pPr>
        <w:ind w:firstLine="680"/>
        <w:jc w:val="both"/>
        <w:rPr>
          <w:spacing w:val="-2"/>
          <w:lang w:val="nl-NL"/>
        </w:rPr>
      </w:pPr>
      <w:r w:rsidRPr="00CE4344">
        <w:rPr>
          <w:spacing w:val="-2"/>
          <w:lang w:val="nl-NL"/>
        </w:rPr>
        <w:t xml:space="preserve">Việc ứng dụng công nghệ thông tin trong giải quyết thủ tục hành chính tại thành phố Từ Sơn ngày càng được đẩy mạnh, góp phần nâng cao năng lực quản lý, điều hành và phục vụ nhân dân, doanh nghiệp. Thông qua các phương tiện thông tin đại chúng, thành phố đã tuyên truyền cho người dân và doanh nghiệp sử dụng dịch vụ công </w:t>
      </w:r>
      <w:r w:rsidR="006F3A6F">
        <w:rPr>
          <w:spacing w:val="-2"/>
          <w:lang w:val="nl-NL"/>
        </w:rPr>
        <w:t>trực tuyến</w:t>
      </w:r>
      <w:r w:rsidRPr="00CE4344">
        <w:rPr>
          <w:spacing w:val="-2"/>
          <w:lang w:val="nl-NL"/>
        </w:rPr>
        <w:t xml:space="preserve"> thay cho việc nộp hồ sơ trực tiếp</w:t>
      </w:r>
      <w:r w:rsidR="00F565AC" w:rsidRPr="00CE4344">
        <w:rPr>
          <w:spacing w:val="-2"/>
          <w:lang w:val="nl-NL"/>
        </w:rPr>
        <w:t xml:space="preserve">. </w:t>
      </w:r>
      <w:r w:rsidRPr="00CE4344">
        <w:rPr>
          <w:spacing w:val="-2"/>
          <w:lang w:val="nl-NL"/>
        </w:rPr>
        <w:t>Cổng thông tin điện tử thành phố và các cổng thành phần các phường đã cơ bản kịp thời cập nhật số liệu, thông tin và công khai các thông tin về lịch công tác của lãnh đạo đơn vị, hoạt động của cơ quan nhà nước để người dân, doanh nghiệp và các tổ chức khi cần đến liên hệ công tác có thể tìm hiểu và nắm bắt được đầy đủ thông tin.</w:t>
      </w:r>
    </w:p>
    <w:p w14:paraId="7C367354" w14:textId="7E008F88" w:rsidR="00C737C5" w:rsidRPr="00383732" w:rsidRDefault="00FA34D4" w:rsidP="00D45B16">
      <w:pPr>
        <w:ind w:firstLine="680"/>
        <w:jc w:val="both"/>
        <w:rPr>
          <w:b/>
          <w:i/>
          <w:iCs/>
          <w:lang w:val="nl-NL"/>
        </w:rPr>
      </w:pPr>
      <w:r w:rsidRPr="00383732">
        <w:rPr>
          <w:b/>
          <w:i/>
          <w:iCs/>
          <w:lang w:val="nl-NL"/>
        </w:rPr>
        <w:t>4.</w:t>
      </w:r>
      <w:r w:rsidR="00C737C5" w:rsidRPr="00383732">
        <w:rPr>
          <w:b/>
          <w:i/>
          <w:iCs/>
          <w:lang w:val="nl-NL"/>
        </w:rPr>
        <w:t>2 Công bố, công khai thông tin, kết quả giải quyết thủ tục hành chính</w:t>
      </w:r>
    </w:p>
    <w:p w14:paraId="4FF356C0" w14:textId="52964658" w:rsidR="00C737C5" w:rsidRPr="00CE4344" w:rsidRDefault="00003EBA" w:rsidP="00D45B16">
      <w:pPr>
        <w:ind w:firstLine="680"/>
        <w:jc w:val="both"/>
        <w:rPr>
          <w:spacing w:val="-4"/>
          <w:lang w:val="nl-NL"/>
        </w:rPr>
      </w:pPr>
      <w:r w:rsidRPr="00CE4344">
        <w:rPr>
          <w:spacing w:val="-4"/>
          <w:lang w:val="nl-NL"/>
        </w:rPr>
        <w:t xml:space="preserve">- </w:t>
      </w:r>
      <w:r w:rsidR="00CE4344" w:rsidRPr="00CE4344">
        <w:rPr>
          <w:spacing w:val="-4"/>
          <w:lang w:val="vi-VN"/>
        </w:rPr>
        <w:t xml:space="preserve">Ban hành </w:t>
      </w:r>
      <w:r w:rsidR="00C737C5" w:rsidRPr="00CE4344">
        <w:rPr>
          <w:spacing w:val="-4"/>
          <w:lang w:val="nl-NL"/>
        </w:rPr>
        <w:t>thông báo đến các cơ quan, đơn vị có liên quan, các tổ chức, cá nhân kể từ ngày 20/01/2022, Trung tâm Hành chính công thành phố triển khai thực hiện cơ chế 5 tại chỗ và quy trình điện tử trong giải quyết thủ tục hành chính.</w:t>
      </w:r>
    </w:p>
    <w:p w14:paraId="3CD34241" w14:textId="4058853A" w:rsidR="00C737C5" w:rsidRPr="007F7A96" w:rsidRDefault="00003EBA" w:rsidP="00D45B16">
      <w:pPr>
        <w:ind w:firstLine="680"/>
        <w:jc w:val="both"/>
        <w:rPr>
          <w:lang w:val="nl-NL"/>
        </w:rPr>
      </w:pPr>
      <w:r>
        <w:rPr>
          <w:lang w:val="nl-NL"/>
        </w:rPr>
        <w:t>- Đăng tải</w:t>
      </w:r>
      <w:r w:rsidR="00C737C5" w:rsidRPr="007C294B">
        <w:rPr>
          <w:lang w:val="nl-NL"/>
        </w:rPr>
        <w:t xml:space="preserve"> tải thường xuyên các tin tức, bài viết lên Cổng thông tin điện tử của </w:t>
      </w:r>
      <w:r w:rsidR="00C737C5">
        <w:rPr>
          <w:lang w:val="nl-NL"/>
        </w:rPr>
        <w:t xml:space="preserve">thành phố. </w:t>
      </w:r>
      <w:r w:rsidR="00706E1A">
        <w:rPr>
          <w:lang w:val="nl-NL"/>
        </w:rPr>
        <w:t xml:space="preserve">Từ </w:t>
      </w:r>
      <w:r w:rsidR="00103F69">
        <w:rPr>
          <w:lang w:val="nl-NL"/>
        </w:rPr>
        <w:t>01</w:t>
      </w:r>
      <w:r w:rsidR="00706E1A">
        <w:rPr>
          <w:lang w:val="nl-NL"/>
        </w:rPr>
        <w:t>/</w:t>
      </w:r>
      <w:r w:rsidR="00103F69">
        <w:rPr>
          <w:lang w:val="nl-NL"/>
        </w:rPr>
        <w:t>01</w:t>
      </w:r>
      <w:r w:rsidR="00706E1A">
        <w:rPr>
          <w:lang w:val="nl-NL"/>
        </w:rPr>
        <w:t>/202</w:t>
      </w:r>
      <w:r w:rsidR="00103F69">
        <w:rPr>
          <w:lang w:val="nl-NL"/>
        </w:rPr>
        <w:t>4</w:t>
      </w:r>
      <w:r w:rsidR="00706E1A">
        <w:rPr>
          <w:lang w:val="nl-NL"/>
        </w:rPr>
        <w:t xml:space="preserve"> đến </w:t>
      </w:r>
      <w:r w:rsidR="00103F69">
        <w:rPr>
          <w:lang w:val="nl-NL"/>
        </w:rPr>
        <w:t>20</w:t>
      </w:r>
      <w:r w:rsidR="00706E1A">
        <w:rPr>
          <w:lang w:val="nl-NL"/>
        </w:rPr>
        <w:t>/</w:t>
      </w:r>
      <w:r w:rsidR="00103F69">
        <w:rPr>
          <w:lang w:val="nl-NL"/>
        </w:rPr>
        <w:t>6</w:t>
      </w:r>
      <w:r w:rsidR="00706E1A">
        <w:rPr>
          <w:lang w:val="nl-NL"/>
        </w:rPr>
        <w:t>/202</w:t>
      </w:r>
      <w:r w:rsidR="003820B7">
        <w:rPr>
          <w:lang w:val="nl-NL"/>
        </w:rPr>
        <w:t>4</w:t>
      </w:r>
      <w:r w:rsidR="00C737C5">
        <w:rPr>
          <w:lang w:val="nl-NL"/>
        </w:rPr>
        <w:t xml:space="preserve"> đã đăng tải </w:t>
      </w:r>
      <w:r w:rsidR="00103F69">
        <w:rPr>
          <w:lang w:val="nl-NL"/>
        </w:rPr>
        <w:t>182</w:t>
      </w:r>
      <w:r w:rsidR="00C737C5" w:rsidRPr="007C294B">
        <w:rPr>
          <w:lang w:val="nl-NL"/>
        </w:rPr>
        <w:t xml:space="preserve"> tin tức, bài viết, các tin tức chủ yếu là tin hoạt động chính trị của </w:t>
      </w:r>
      <w:r w:rsidR="00C737C5">
        <w:rPr>
          <w:lang w:val="nl-NL"/>
        </w:rPr>
        <w:t>thành phố</w:t>
      </w:r>
      <w:r w:rsidR="00C737C5" w:rsidRPr="007C294B">
        <w:rPr>
          <w:lang w:val="nl-NL"/>
        </w:rPr>
        <w:t>,</w:t>
      </w:r>
      <w:r w:rsidR="00C737C5">
        <w:rPr>
          <w:lang w:val="nl-NL"/>
        </w:rPr>
        <w:t xml:space="preserve"> các chủ trương, chính sách, cơ chế của Đảng, nhà nước</w:t>
      </w:r>
      <w:r w:rsidR="00C737C5" w:rsidRPr="007C294B">
        <w:rPr>
          <w:lang w:val="nl-NL"/>
        </w:rPr>
        <w:t xml:space="preserve"> phục vụ nhu cầu thông tin của cán bộ, người dân và doanh nghiệp</w:t>
      </w:r>
      <w:r>
        <w:rPr>
          <w:lang w:val="nl-NL"/>
        </w:rPr>
        <w:t xml:space="preserve">; </w:t>
      </w:r>
      <w:r w:rsidR="00C737C5" w:rsidRPr="007C294B">
        <w:rPr>
          <w:lang w:val="nl-NL"/>
        </w:rPr>
        <w:t xml:space="preserve">Cổng thông tin điện tử thành phần của 12 phường ngày càng phong phú về nội dung, đăng tải đầy đủ mọi thông tin về chính trị, tin hoạt động, tình hình phát triển kinh tế, văn hóa xã hội, giáo dục của địa phương, phục vụ nhu </w:t>
      </w:r>
      <w:r w:rsidR="00C737C5" w:rsidRPr="007F7A96">
        <w:rPr>
          <w:lang w:val="nl-NL"/>
        </w:rPr>
        <w:t>cầu tìm hiểu thông tin của người dân.</w:t>
      </w:r>
    </w:p>
    <w:p w14:paraId="48AA4D0D" w14:textId="77777777" w:rsidR="00D45B16" w:rsidRPr="00383732" w:rsidRDefault="00D45B16" w:rsidP="00D45B16">
      <w:pPr>
        <w:spacing w:line="276" w:lineRule="auto"/>
        <w:ind w:firstLine="680"/>
        <w:jc w:val="both"/>
        <w:rPr>
          <w:b/>
          <w:i/>
          <w:lang w:val="nl-NL"/>
        </w:rPr>
      </w:pPr>
      <w:r w:rsidRPr="00383732">
        <w:rPr>
          <w:b/>
          <w:i/>
          <w:lang w:val="nl-NL"/>
        </w:rPr>
        <w:lastRenderedPageBreak/>
        <w:t>4.3 Cung cấp dịch vụ công trực tuyến</w:t>
      </w:r>
    </w:p>
    <w:p w14:paraId="485AC975" w14:textId="77777777" w:rsidR="00D45B16" w:rsidRPr="007C294B" w:rsidRDefault="00D45B16" w:rsidP="00D45B16">
      <w:pPr>
        <w:spacing w:line="276" w:lineRule="auto"/>
        <w:ind w:firstLine="680"/>
        <w:jc w:val="both"/>
        <w:rPr>
          <w:lang w:val="nl-NL"/>
        </w:rPr>
      </w:pPr>
      <w:r>
        <w:rPr>
          <w:lang w:val="nl-NL"/>
        </w:rPr>
        <w:t xml:space="preserve">- Hiện </w:t>
      </w:r>
      <w:r>
        <w:rPr>
          <w:lang w:val="vi-VN"/>
        </w:rPr>
        <w:t>nay,</w:t>
      </w:r>
      <w:r w:rsidRPr="007C294B">
        <w:rPr>
          <w:lang w:val="nl-NL"/>
        </w:rPr>
        <w:t xml:space="preserve"> </w:t>
      </w:r>
      <w:r>
        <w:rPr>
          <w:lang w:val="nl-NL"/>
        </w:rPr>
        <w:t>thành phố</w:t>
      </w:r>
      <w:r w:rsidRPr="007C294B">
        <w:rPr>
          <w:lang w:val="nl-NL"/>
        </w:rPr>
        <w:t xml:space="preserve"> đang tiếp tục bổ sung hoàn thiện các quy trình giải quyết TTHC theo chuẩn ISO 9001:20</w:t>
      </w:r>
      <w:r>
        <w:rPr>
          <w:lang w:val="nl-NL"/>
        </w:rPr>
        <w:t>15</w:t>
      </w:r>
      <w:r w:rsidRPr="007C294B">
        <w:rPr>
          <w:lang w:val="nl-NL"/>
        </w:rPr>
        <w:t xml:space="preserve"> nhằm thực hiện công khai, minh bạch hóa, cải tiến các quy trình tiếp nhận, giải quyết và trả kết quả hồ sơ hành chính, chi tiết từng bộ phận, từng cá nhân tham gia, từng bước triển khai cung cấp dịch vụ công trực tuyến</w:t>
      </w:r>
      <w:r>
        <w:rPr>
          <w:lang w:val="nl-NL"/>
        </w:rPr>
        <w:t>.</w:t>
      </w:r>
    </w:p>
    <w:p w14:paraId="5DEF7042" w14:textId="77777777" w:rsidR="00D45B16" w:rsidRDefault="00D45B16" w:rsidP="00D45B16">
      <w:pPr>
        <w:widowControl w:val="0"/>
        <w:spacing w:line="276" w:lineRule="auto"/>
        <w:ind w:firstLine="680"/>
        <w:jc w:val="both"/>
        <w:rPr>
          <w:lang w:val="pt-PT"/>
        </w:rPr>
      </w:pPr>
      <w:r>
        <w:rPr>
          <w:lang w:val="nl-NL"/>
        </w:rPr>
        <w:t>- T</w:t>
      </w:r>
      <w:r w:rsidRPr="007C294B">
        <w:rPr>
          <w:lang w:val="nl-NL"/>
        </w:rPr>
        <w:t xml:space="preserve">riển khai </w:t>
      </w:r>
      <w:r w:rsidRPr="007C294B">
        <w:rPr>
          <w:lang w:val="pt-PT"/>
        </w:rPr>
        <w:t>việc thực hiện gửi, nhận và trả kết quả giải quyết  thủ tục hành chính qua dịch vụ bưu chính theo quy định. Khi người dân có nhu cầu, cán bộ bưu điện sẽ tiếp nhận và gửi trả kết quả qua dịch vụ bưu chính.</w:t>
      </w:r>
    </w:p>
    <w:p w14:paraId="45B27D40" w14:textId="77777777" w:rsidR="00D45B16" w:rsidRDefault="00D45B16" w:rsidP="00D45B16">
      <w:pPr>
        <w:widowControl w:val="0"/>
        <w:spacing w:line="276" w:lineRule="auto"/>
        <w:ind w:firstLine="680"/>
        <w:jc w:val="both"/>
        <w:rPr>
          <w:lang w:val="vi-VN"/>
        </w:rPr>
      </w:pPr>
      <w:r>
        <w:rPr>
          <w:lang w:val="pt-PT"/>
        </w:rPr>
        <w:t>- C</w:t>
      </w:r>
      <w:r w:rsidRPr="0053162D">
        <w:rPr>
          <w:lang w:val="pt-PT"/>
        </w:rPr>
        <w:t>ông bố đường dây nóng, số điện thoại đ</w:t>
      </w:r>
      <w:r>
        <w:rPr>
          <w:lang w:val="pt-PT"/>
        </w:rPr>
        <w:t>ường dây nóng của lãnh đạo c</w:t>
      </w:r>
      <w:r>
        <w:rPr>
          <w:lang w:val="vi-VN"/>
        </w:rPr>
        <w:t>ơ</w:t>
      </w:r>
      <w:r w:rsidRPr="0053162D">
        <w:rPr>
          <w:lang w:val="pt-PT"/>
        </w:rPr>
        <w:t xml:space="preserve"> quan, đơn vị để tiếp nhận phản ánh, kiến nghị của cá nhân, tổ chức về giải quyết TTHC và hòm thư</w:t>
      </w:r>
      <w:r w:rsidRPr="004655DB">
        <w:rPr>
          <w:lang w:val="vi-VN"/>
        </w:rPr>
        <w:t xml:space="preserve"> để</w:t>
      </w:r>
      <w:r w:rsidRPr="0053162D">
        <w:rPr>
          <w:lang w:val="pt-PT"/>
        </w:rPr>
        <w:t xml:space="preserve"> tiếp nhận phản ánh</w:t>
      </w:r>
      <w:r w:rsidRPr="004655DB">
        <w:rPr>
          <w:lang w:val="vi-VN"/>
        </w:rPr>
        <w:t>, góp ý</w:t>
      </w:r>
      <w:r w:rsidRPr="0053162D">
        <w:rPr>
          <w:lang w:val="pt-PT"/>
        </w:rPr>
        <w:t xml:space="preserve"> của người dân và doanh nghiệp</w:t>
      </w:r>
      <w:r w:rsidRPr="004655DB">
        <w:rPr>
          <w:lang w:val="vi-VN"/>
        </w:rPr>
        <w:t xml:space="preserve"> liên quan đến giải quyết thủ tục hành chính tại Trung tâm. </w:t>
      </w:r>
    </w:p>
    <w:p w14:paraId="6B7BE1F4" w14:textId="77777777" w:rsidR="00D45B16" w:rsidRDefault="00D45B16" w:rsidP="00D45B16">
      <w:pPr>
        <w:widowControl w:val="0"/>
        <w:spacing w:before="60" w:after="60" w:line="276" w:lineRule="auto"/>
        <w:ind w:firstLine="709"/>
        <w:jc w:val="both"/>
      </w:pPr>
      <w:r>
        <w:t xml:space="preserve">- Tổng số thủ tục hành chính đang thực hiện tiếp nhận: 256 thủ tục. </w:t>
      </w:r>
    </w:p>
    <w:p w14:paraId="0A984874" w14:textId="77777777" w:rsidR="00D45B16" w:rsidRDefault="00D45B16" w:rsidP="00D45B16">
      <w:pPr>
        <w:widowControl w:val="0"/>
        <w:spacing w:before="60" w:after="60" w:line="276" w:lineRule="auto"/>
        <w:ind w:firstLine="709"/>
        <w:jc w:val="both"/>
      </w:pPr>
      <w:r>
        <w:t xml:space="preserve">- Thống kê kết quả tiếp nhận và giải quyết thủ tục hành chính từ 01/01/2024 đến 20/6/2024: </w:t>
      </w:r>
    </w:p>
    <w:p w14:paraId="0F203288" w14:textId="77777777" w:rsidR="00D45B16" w:rsidRDefault="00D45B16" w:rsidP="00D45B16">
      <w:pPr>
        <w:widowControl w:val="0"/>
        <w:spacing w:before="60" w:after="60" w:line="276" w:lineRule="auto"/>
        <w:ind w:firstLine="709"/>
        <w:jc w:val="both"/>
      </w:pPr>
      <w:r>
        <w:t xml:space="preserve">* Kết quả tiếp nhận và giải quyết thủ tục hành chính từ ngày 01/01/2024 đến ngày 20/6/2024: Tổng số hồ sơ tiếp nhận: 5.644 hồ sơ, trong đó: </w:t>
      </w:r>
    </w:p>
    <w:p w14:paraId="613F3B35" w14:textId="77777777" w:rsidR="00D45B16" w:rsidRDefault="00D45B16" w:rsidP="00D45B16">
      <w:pPr>
        <w:widowControl w:val="0"/>
        <w:spacing w:before="60" w:after="60" w:line="276" w:lineRule="auto"/>
        <w:ind w:firstLine="709"/>
        <w:jc w:val="both"/>
      </w:pPr>
      <w:r>
        <w:t xml:space="preserve">+ Hồ sơ tiếp nhận trực tuyến: 5.641 hồ sơ; </w:t>
      </w:r>
    </w:p>
    <w:p w14:paraId="51CF5C1C" w14:textId="77777777" w:rsidR="00D45B16" w:rsidRDefault="00D45B16" w:rsidP="00D45B16">
      <w:pPr>
        <w:widowControl w:val="0"/>
        <w:spacing w:before="60" w:after="60" w:line="276" w:lineRule="auto"/>
        <w:ind w:firstLine="709"/>
        <w:jc w:val="both"/>
      </w:pPr>
      <w:r>
        <w:t xml:space="preserve">+ Hồ sơ tiếp nhận trực tiếp: 03 hồ sơ; </w:t>
      </w:r>
    </w:p>
    <w:p w14:paraId="1B0D81AE" w14:textId="77777777" w:rsidR="00D45B16" w:rsidRDefault="00D45B16" w:rsidP="00D45B16">
      <w:pPr>
        <w:widowControl w:val="0"/>
        <w:spacing w:before="60" w:after="60" w:line="276" w:lineRule="auto"/>
        <w:ind w:firstLine="709"/>
        <w:jc w:val="both"/>
      </w:pPr>
      <w:r>
        <w:t>+ Hồ sơ đã giải quyết: 5.258 hồ sơ;</w:t>
      </w:r>
    </w:p>
    <w:p w14:paraId="7034AC13" w14:textId="77777777" w:rsidR="00D45B16" w:rsidRDefault="00D45B16" w:rsidP="00D45B16">
      <w:pPr>
        <w:widowControl w:val="0"/>
        <w:spacing w:before="60" w:after="60" w:line="276" w:lineRule="auto"/>
        <w:ind w:firstLine="709"/>
        <w:jc w:val="both"/>
      </w:pPr>
      <w:r>
        <w:t>+ Hồ sơ đang giải quyết: 268 hồ sơ;</w:t>
      </w:r>
    </w:p>
    <w:p w14:paraId="2FBA5A20" w14:textId="77777777" w:rsidR="00D45B16" w:rsidRDefault="00D45B16" w:rsidP="00D45B16">
      <w:pPr>
        <w:widowControl w:val="0"/>
        <w:spacing w:before="60" w:after="60" w:line="276" w:lineRule="auto"/>
        <w:ind w:firstLine="709"/>
        <w:jc w:val="both"/>
      </w:pPr>
      <w:r>
        <w:t xml:space="preserve">+ Hồ sơ yêu cầu bổ sung: 03 hồ sơ; </w:t>
      </w:r>
    </w:p>
    <w:p w14:paraId="1B2055F8" w14:textId="77777777" w:rsidR="00D45B16" w:rsidRDefault="00D45B16" w:rsidP="00D45B16">
      <w:pPr>
        <w:widowControl w:val="0"/>
        <w:spacing w:before="60" w:after="60" w:line="276" w:lineRule="auto"/>
        <w:ind w:firstLine="709"/>
        <w:jc w:val="both"/>
      </w:pPr>
      <w:r>
        <w:t>+ Hồ sơ tạm dừng xử lý khác: 05 hồ sơ;</w:t>
      </w:r>
    </w:p>
    <w:p w14:paraId="428EC47D" w14:textId="77777777" w:rsidR="00D45B16" w:rsidRDefault="00D45B16" w:rsidP="00D45B16">
      <w:pPr>
        <w:widowControl w:val="0"/>
        <w:spacing w:before="60" w:after="60" w:line="276" w:lineRule="auto"/>
        <w:ind w:firstLine="709"/>
        <w:jc w:val="both"/>
      </w:pPr>
      <w:r>
        <w:t>+ Hồ sơ công dân yêu cầu rút: 110 hồ sơ;</w:t>
      </w:r>
    </w:p>
    <w:p w14:paraId="7A14CE7E" w14:textId="77777777" w:rsidR="00D45B16" w:rsidRDefault="00D45B16" w:rsidP="00D45B16">
      <w:pPr>
        <w:widowControl w:val="0"/>
        <w:spacing w:before="60" w:after="60" w:line="276" w:lineRule="auto"/>
        <w:ind w:firstLine="709"/>
        <w:jc w:val="both"/>
      </w:pPr>
      <w:r>
        <w:t>+ Tổng kết quả điện tử đính kèm số hoá kết quả: 4.398.</w:t>
      </w:r>
    </w:p>
    <w:p w14:paraId="5FB32546" w14:textId="2EEC651D" w:rsidR="007A5A99" w:rsidRPr="00383732" w:rsidRDefault="00FA34D4" w:rsidP="00D45B16">
      <w:pPr>
        <w:widowControl w:val="0"/>
        <w:spacing w:before="60" w:after="60"/>
        <w:ind w:firstLine="709"/>
        <w:jc w:val="both"/>
        <w:rPr>
          <w:b/>
          <w:bCs/>
          <w:i/>
          <w:lang w:val="nl-NL"/>
        </w:rPr>
      </w:pPr>
      <w:r w:rsidRPr="00383732">
        <w:rPr>
          <w:b/>
          <w:bCs/>
          <w:i/>
          <w:lang w:val="nl-NL"/>
        </w:rPr>
        <w:t>4.</w:t>
      </w:r>
      <w:r w:rsidR="00003EBA" w:rsidRPr="00383732">
        <w:rPr>
          <w:b/>
          <w:bCs/>
          <w:i/>
          <w:lang w:val="nl-NL"/>
        </w:rPr>
        <w:t xml:space="preserve">4 </w:t>
      </w:r>
      <w:r w:rsidR="007A5A99" w:rsidRPr="00383732">
        <w:rPr>
          <w:b/>
          <w:bCs/>
          <w:i/>
          <w:lang w:val="nl-NL"/>
        </w:rPr>
        <w:t>Phần mềm phản ánh kiến nghị trên thiết bị di động</w:t>
      </w:r>
    </w:p>
    <w:p w14:paraId="6028DC8D" w14:textId="3D78CA8A" w:rsidR="00F565AC" w:rsidRPr="004C3114" w:rsidRDefault="001B0A75" w:rsidP="00D45B16">
      <w:pPr>
        <w:tabs>
          <w:tab w:val="left" w:pos="720"/>
          <w:tab w:val="left" w:pos="2870"/>
        </w:tabs>
        <w:ind w:firstLine="709"/>
        <w:jc w:val="both"/>
        <w:rPr>
          <w:b/>
          <w:bCs/>
        </w:rPr>
      </w:pPr>
      <w:r w:rsidRPr="001B0A75">
        <w:rPr>
          <w:lang w:val="nl-NL"/>
        </w:rPr>
        <w:tab/>
        <w:t>Từ 1/1 - 20/6/2024 tổng cộng đã nhận được 165 phản ánh, trong đó 121 phản ánh đã được xử lý, 44 phản ánh chưa được xử lý; Phản ánh kiến nghị còn tồn tại từ năm 2023 chưa được giải quyết là 21 phản ánh; Tỷ lệ hài lòng của người dân về việc tiếp nhận và xử lý phản ánh kiến nghị có 19 đánh giá, trong đó 6 đánh giá hài lòng, 12 đánh giá rất hài lòng.</w:t>
      </w:r>
      <w:r w:rsidR="00FA34D4" w:rsidRPr="004C3114">
        <w:rPr>
          <w:b/>
          <w:bCs/>
        </w:rPr>
        <w:t>4.5</w:t>
      </w:r>
      <w:r w:rsidR="00F565AC" w:rsidRPr="004C3114">
        <w:rPr>
          <w:b/>
          <w:bCs/>
        </w:rPr>
        <w:t xml:space="preserve"> Xử lý hồ sơ công việc và ký số văn bản điện tử</w:t>
      </w:r>
    </w:p>
    <w:p w14:paraId="01790EE3" w14:textId="1A4E31B3" w:rsidR="00F565AC" w:rsidRPr="004C3114" w:rsidRDefault="00F565AC" w:rsidP="00D45B16">
      <w:pPr>
        <w:tabs>
          <w:tab w:val="left" w:pos="720"/>
          <w:tab w:val="left" w:pos="2870"/>
        </w:tabs>
        <w:ind w:firstLine="709"/>
        <w:jc w:val="both"/>
      </w:pPr>
      <w:r w:rsidRPr="004C3114">
        <w:t>Theo thống k</w:t>
      </w:r>
      <w:r w:rsidR="008C7C23" w:rsidRPr="004C3114">
        <w:t>ê</w:t>
      </w:r>
      <w:r w:rsidRPr="004C3114">
        <w:t xml:space="preserve"> trên hệ thống Hệ thống QLVB của tỉnh, tỷ lệ xử lý hồ sơ công việc và ký số văn bản điện tử từ </w:t>
      </w:r>
      <w:r w:rsidR="001B0A75">
        <w:t>01</w:t>
      </w:r>
      <w:r w:rsidRPr="004C3114">
        <w:t>/</w:t>
      </w:r>
      <w:r w:rsidR="001B0A75">
        <w:t>01</w:t>
      </w:r>
      <w:r w:rsidR="008C7C23" w:rsidRPr="004C3114">
        <w:t>/202</w:t>
      </w:r>
      <w:r w:rsidR="001B0A75">
        <w:t>4</w:t>
      </w:r>
      <w:r w:rsidRPr="004C3114">
        <w:t xml:space="preserve"> - </w:t>
      </w:r>
      <w:r w:rsidR="001B0A75">
        <w:t>20</w:t>
      </w:r>
      <w:r w:rsidRPr="004C3114">
        <w:t>/</w:t>
      </w:r>
      <w:r w:rsidR="001B0A75">
        <w:t>6</w:t>
      </w:r>
      <w:r w:rsidR="008C7C23" w:rsidRPr="004C3114">
        <w:t>/2</w:t>
      </w:r>
      <w:r w:rsidRPr="004C3114">
        <w:t>02</w:t>
      </w:r>
      <w:r w:rsidR="00A87BC0" w:rsidRPr="004C3114">
        <w:t>4</w:t>
      </w:r>
      <w:r w:rsidRPr="004C3114">
        <w:t xml:space="preserve"> của các cơ quan, đơn vị, địa phương trên địa bàn thành phố vượt chỉ tiê</w:t>
      </w:r>
      <w:r w:rsidR="00370039" w:rsidRPr="004C3114">
        <w:t>u theo Nghị quyết số 17 NQ-CP</w:t>
      </w:r>
      <w:r w:rsidR="00370039" w:rsidRPr="004C3114">
        <w:rPr>
          <w:lang w:val="vi-VN"/>
        </w:rPr>
        <w:t xml:space="preserve"> </w:t>
      </w:r>
      <w:r w:rsidRPr="004C3114">
        <w:t xml:space="preserve">là </w:t>
      </w:r>
      <w:r w:rsidR="001B0A75">
        <w:t xml:space="preserve">3919/3957 </w:t>
      </w:r>
      <w:r w:rsidRPr="004C3114">
        <w:t>đạt 9</w:t>
      </w:r>
      <w:r w:rsidR="001B0A75">
        <w:t>9</w:t>
      </w:r>
      <w:r w:rsidRPr="004C3114">
        <w:t>,</w:t>
      </w:r>
      <w:r w:rsidR="001B0A75">
        <w:t>04</w:t>
      </w:r>
      <w:r w:rsidRPr="004C3114">
        <w:t xml:space="preserve">%. </w:t>
      </w:r>
    </w:p>
    <w:p w14:paraId="653785AF" w14:textId="2B656750" w:rsidR="003E0997" w:rsidRPr="004C3114" w:rsidRDefault="00FA34D4" w:rsidP="00D45B16">
      <w:pPr>
        <w:tabs>
          <w:tab w:val="left" w:pos="720"/>
          <w:tab w:val="left" w:pos="2870"/>
        </w:tabs>
        <w:ind w:firstLine="709"/>
        <w:jc w:val="both"/>
        <w:rPr>
          <w:b/>
          <w:bCs/>
        </w:rPr>
      </w:pPr>
      <w:r w:rsidRPr="004C3114">
        <w:rPr>
          <w:b/>
          <w:bCs/>
        </w:rPr>
        <w:lastRenderedPageBreak/>
        <w:t>5</w:t>
      </w:r>
      <w:r w:rsidR="003E0997" w:rsidRPr="004C3114">
        <w:rPr>
          <w:b/>
          <w:bCs/>
        </w:rPr>
        <w:t>. Đề án phát triển ứng dụng dữ liệu về dân cư, định danh và xác thực điện tử phục vụ CĐS quốc gia giai đoạn 2022-2025 tầm nhìn đến năm 2030</w:t>
      </w:r>
    </w:p>
    <w:p w14:paraId="7ED8A8A9" w14:textId="6A4BFBFA" w:rsidR="00A87BC0" w:rsidRPr="00383732" w:rsidRDefault="00A87BC0"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
          <w:bCs/>
          <w:i/>
          <w:color w:val="000000"/>
          <w:spacing w:val="-10"/>
          <w:lang w:val="pt-BR" w:eastAsia="vi-VN" w:bidi="vi-VN"/>
        </w:rPr>
      </w:pPr>
      <w:r w:rsidRPr="00383732">
        <w:rPr>
          <w:rFonts w:eastAsia="Tahoma" w:cs="Tahoma"/>
          <w:b/>
          <w:bCs/>
          <w:i/>
          <w:color w:val="000000"/>
          <w:lang w:val="vi-VN" w:eastAsia="vi-VN" w:bidi="vi-VN"/>
        </w:rPr>
        <w:tab/>
      </w:r>
      <w:r w:rsidR="00FA34D4" w:rsidRPr="00383732">
        <w:rPr>
          <w:rFonts w:eastAsia="Tahoma" w:cs="Tahoma"/>
          <w:b/>
          <w:bCs/>
          <w:i/>
          <w:color w:val="000000"/>
          <w:lang w:eastAsia="vi-VN" w:bidi="vi-VN"/>
        </w:rPr>
        <w:t>5</w:t>
      </w:r>
      <w:r w:rsidR="00D31674" w:rsidRPr="00383732">
        <w:rPr>
          <w:rFonts w:eastAsia="Tahoma" w:cs="Tahoma"/>
          <w:b/>
          <w:bCs/>
          <w:i/>
          <w:color w:val="000000"/>
          <w:lang w:eastAsia="vi-VN" w:bidi="vi-VN"/>
        </w:rPr>
        <w:t>.1</w:t>
      </w:r>
      <w:r w:rsidRPr="00383732">
        <w:rPr>
          <w:rFonts w:eastAsia="Calibri" w:cs="Tahoma"/>
          <w:b/>
          <w:bCs/>
          <w:i/>
          <w:color w:val="000000"/>
          <w:spacing w:val="-10"/>
          <w:lang w:val="pt-BR" w:eastAsia="vi-VN" w:bidi="vi-VN"/>
        </w:rPr>
        <w:t>. Việc tổ chức thực hiện 53 dịch vụ công thiết yếu theo Đề án 06 và theo Quyết định số 422/QĐ-TTg, ngày 4/4/2022 của Thủ tướng Chính phủ, cụ thể</w:t>
      </w:r>
    </w:p>
    <w:p w14:paraId="7B78FA16" w14:textId="77777777" w:rsidR="001B0A75" w:rsidRDefault="001B0A75" w:rsidP="00D45B16">
      <w:pPr>
        <w:ind w:firstLine="720"/>
        <w:jc w:val="both"/>
        <w:rPr>
          <w:rFonts w:eastAsia="Calibri"/>
          <w:bCs/>
          <w:color w:val="000000"/>
          <w:lang w:val="pt-BR"/>
        </w:rPr>
      </w:pPr>
      <w:r>
        <w:rPr>
          <w:rFonts w:eastAsia="Calibri"/>
          <w:bCs/>
          <w:color w:val="000000"/>
          <w:lang w:val="pt-BR"/>
        </w:rPr>
        <w:t>- T</w:t>
      </w:r>
      <w:r w:rsidRPr="00DD47BE">
        <w:rPr>
          <w:rFonts w:eastAsia="Calibri"/>
          <w:bCs/>
          <w:color w:val="000000"/>
          <w:lang w:val="pt-BR"/>
        </w:rPr>
        <w:t>iếp tục đẩy mạnh triển khai 25 dịch vụ công</w:t>
      </w:r>
      <w:r>
        <w:rPr>
          <w:rFonts w:eastAsia="Calibri"/>
          <w:bCs/>
          <w:color w:val="000000"/>
          <w:lang w:val="pt-BR"/>
        </w:rPr>
        <w:t xml:space="preserve"> </w:t>
      </w:r>
      <w:r w:rsidRPr="00DD47BE">
        <w:rPr>
          <w:rFonts w:eastAsia="Calibri"/>
          <w:bCs/>
          <w:color w:val="000000"/>
          <w:lang w:val="pt-BR"/>
        </w:rPr>
        <w:t>thiết yếu theo Đề án 06 và 28 Thủ tục hành chính theo Quyết định 422/QĐ-TTg</w:t>
      </w:r>
      <w:r>
        <w:rPr>
          <w:rFonts w:eastAsia="Calibri"/>
          <w:bCs/>
          <w:color w:val="000000"/>
          <w:lang w:val="pt-BR"/>
        </w:rPr>
        <w:t xml:space="preserve"> </w:t>
      </w:r>
      <w:r w:rsidRPr="00DD47BE">
        <w:rPr>
          <w:rFonts w:eastAsia="Calibri"/>
          <w:bCs/>
          <w:color w:val="000000"/>
          <w:lang w:val="pt-BR"/>
        </w:rPr>
        <w:t>ngày 04/4/2022 của Thủ tướng Chính phủ; quá trình tiếp nhận, giải quyết hồ sơ</w:t>
      </w:r>
      <w:r>
        <w:rPr>
          <w:rFonts w:eastAsia="Calibri"/>
          <w:bCs/>
          <w:color w:val="000000"/>
          <w:lang w:val="pt-BR"/>
        </w:rPr>
        <w:t xml:space="preserve"> </w:t>
      </w:r>
      <w:r w:rsidRPr="00DD47BE">
        <w:rPr>
          <w:rFonts w:eastAsia="Calibri"/>
          <w:bCs/>
          <w:color w:val="000000"/>
          <w:lang w:val="pt-BR"/>
        </w:rPr>
        <w:t xml:space="preserve">dịch vụ công đảm bảo đúng tiến </w:t>
      </w:r>
      <w:r w:rsidRPr="001D0EC7">
        <w:rPr>
          <w:rFonts w:eastAsia="Calibri"/>
          <w:bCs/>
          <w:color w:val="000000"/>
          <w:spacing w:val="4"/>
          <w:lang w:val="pt-BR"/>
        </w:rPr>
        <w:t xml:space="preserve">độ, nhận được sự hưởng ứng tích cực từ người dân. Tăng cường hướng dẫn, triển khai có hiệu quả 02 nhóm TTHC liên thông </w:t>
      </w:r>
      <w:r w:rsidRPr="001D0EC7">
        <w:rPr>
          <w:spacing w:val="4"/>
        </w:rPr>
        <w:t>“</w:t>
      </w:r>
      <w:r w:rsidRPr="001D0EC7">
        <w:rPr>
          <w:rFonts w:eastAsia="Calibri"/>
          <w:bCs/>
          <w:color w:val="000000"/>
          <w:spacing w:val="4"/>
          <w:lang w:val="pt-BR"/>
        </w:rPr>
        <w:t>Đăng ký khai sinh, đăng ký thường trú, cấp thẻ BHXH” và “Đăng ký khai tử, xóa đăng ký thường trú, trợ cấp mai táng”.</w:t>
      </w:r>
    </w:p>
    <w:p w14:paraId="6B1F0936" w14:textId="77777777" w:rsidR="001B0A75" w:rsidRPr="008153D4" w:rsidRDefault="001B0A75" w:rsidP="00D45B16">
      <w:pPr>
        <w:ind w:firstLine="720"/>
        <w:jc w:val="both"/>
        <w:rPr>
          <w:rFonts w:eastAsia="Calibri"/>
          <w:bCs/>
          <w:color w:val="000000"/>
          <w:lang w:val="pt-BR"/>
        </w:rPr>
      </w:pPr>
      <w:r>
        <w:rPr>
          <w:rFonts w:eastAsia="Calibri"/>
          <w:bCs/>
          <w:color w:val="000000"/>
          <w:lang w:val="pt-BR"/>
        </w:rPr>
        <w:t>- Việc tổ chức thực hiện 25 DVC thiết yếu:</w:t>
      </w:r>
    </w:p>
    <w:p w14:paraId="20B15A20" w14:textId="4DA2E0FA" w:rsidR="001B0A75" w:rsidRPr="00684626" w:rsidRDefault="001B0A75" w:rsidP="00D45B16">
      <w:pPr>
        <w:ind w:firstLine="720"/>
        <w:jc w:val="center"/>
        <w:rPr>
          <w:rFonts w:eastAsia="Calibri"/>
          <w:i/>
          <w:color w:val="000000"/>
          <w:lang w:val="pt-BR"/>
        </w:rPr>
      </w:pPr>
      <w:r w:rsidRPr="00684626">
        <w:rPr>
          <w:i/>
          <w:color w:val="000000"/>
          <w:lang w:val="pt-BR"/>
        </w:rPr>
        <w:t xml:space="preserve">(Theo Phụ lục </w:t>
      </w:r>
      <w:r w:rsidR="009F176A">
        <w:rPr>
          <w:i/>
          <w:color w:val="000000"/>
          <w:lang w:val="pt-BR"/>
        </w:rPr>
        <w:t>1</w:t>
      </w:r>
      <w:r w:rsidRPr="00684626">
        <w:rPr>
          <w:i/>
          <w:color w:val="000000"/>
          <w:lang w:val="pt-BR"/>
        </w:rPr>
        <w:t xml:space="preserve"> gửi kèm)</w:t>
      </w:r>
    </w:p>
    <w:p w14:paraId="4EDB3AB1" w14:textId="77777777" w:rsidR="001B0A75" w:rsidRPr="008153D4" w:rsidRDefault="001B0A75" w:rsidP="00D45B16">
      <w:pPr>
        <w:ind w:firstLine="720"/>
        <w:jc w:val="both"/>
        <w:rPr>
          <w:rFonts w:eastAsia="Calibri"/>
          <w:color w:val="000000"/>
          <w:lang w:val="pt-BR"/>
        </w:rPr>
      </w:pPr>
      <w:r w:rsidRPr="008153D4">
        <w:rPr>
          <w:rFonts w:eastAsia="Calibri"/>
          <w:color w:val="000000"/>
          <w:lang w:val="pt-BR"/>
        </w:rPr>
        <w:t>- Việc thực hiện Quyết định 422/QĐ-TTg ngày 4/4/2022 của Thủ tướng Chính phủ</w:t>
      </w:r>
      <w:r>
        <w:rPr>
          <w:rFonts w:eastAsia="Calibri"/>
          <w:color w:val="000000"/>
          <w:lang w:val="pt-BR"/>
        </w:rPr>
        <w:t>:</w:t>
      </w:r>
    </w:p>
    <w:p w14:paraId="4B677390" w14:textId="4B750EE6" w:rsidR="001B0A75" w:rsidRPr="009F176A" w:rsidRDefault="001B0A75" w:rsidP="00D45B16">
      <w:pPr>
        <w:ind w:firstLine="720"/>
        <w:jc w:val="center"/>
        <w:rPr>
          <w:i/>
          <w:color w:val="000000"/>
          <w:lang w:val="pt-BR"/>
        </w:rPr>
      </w:pPr>
      <w:r w:rsidRPr="00684626">
        <w:rPr>
          <w:i/>
          <w:color w:val="000000"/>
          <w:lang w:val="pt-BR"/>
        </w:rPr>
        <w:t xml:space="preserve">(Theo Phụ lục </w:t>
      </w:r>
      <w:r w:rsidR="009F176A">
        <w:rPr>
          <w:i/>
          <w:color w:val="000000"/>
          <w:lang w:val="pt-BR"/>
        </w:rPr>
        <w:t>2</w:t>
      </w:r>
      <w:r w:rsidRPr="00684626">
        <w:rPr>
          <w:i/>
          <w:color w:val="000000"/>
          <w:lang w:val="pt-BR"/>
        </w:rPr>
        <w:t xml:space="preserve"> gửi kèm)</w:t>
      </w:r>
    </w:p>
    <w:p w14:paraId="5605A5C9" w14:textId="36795A45" w:rsidR="00A87BC0" w:rsidRPr="00383732"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rPr>
          <w:rFonts w:eastAsia="Calibri" w:cs="Tahoma"/>
          <w:b/>
          <w:bCs/>
          <w:i/>
          <w:color w:val="000000"/>
          <w:lang w:val="pt-BR" w:eastAsia="vi-VN" w:bidi="vi-VN"/>
        </w:rPr>
      </w:pPr>
      <w:r w:rsidRPr="00383732">
        <w:rPr>
          <w:rFonts w:eastAsia="Calibri" w:cs="Tahoma"/>
          <w:b/>
          <w:bCs/>
          <w:i/>
          <w:color w:val="000000"/>
          <w:lang w:val="pt-BR" w:eastAsia="vi-VN" w:bidi="vi-VN"/>
        </w:rPr>
        <w:t>5</w:t>
      </w:r>
      <w:r w:rsidR="00D31674" w:rsidRPr="00383732">
        <w:rPr>
          <w:rFonts w:eastAsia="Calibri" w:cs="Tahoma"/>
          <w:b/>
          <w:bCs/>
          <w:i/>
          <w:color w:val="000000"/>
          <w:lang w:val="pt-BR" w:eastAsia="vi-VN" w:bidi="vi-VN"/>
        </w:rPr>
        <w:t>.2</w:t>
      </w:r>
      <w:r w:rsidR="00A87BC0" w:rsidRPr="00383732">
        <w:rPr>
          <w:rFonts w:eastAsia="Calibri" w:cs="Tahoma"/>
          <w:b/>
          <w:bCs/>
          <w:i/>
          <w:color w:val="000000"/>
          <w:lang w:val="pt-BR" w:eastAsia="vi-VN" w:bidi="vi-VN"/>
        </w:rPr>
        <w:t xml:space="preserve"> Nhóm tiện ích phục vụ phát triển kinh tế, xã hội</w:t>
      </w:r>
    </w:p>
    <w:p w14:paraId="7A77D7F9" w14:textId="77777777" w:rsidR="001B0A75" w:rsidRDefault="001B0A75" w:rsidP="00D45B16">
      <w:pPr>
        <w:ind w:firstLine="720"/>
        <w:jc w:val="both"/>
      </w:pPr>
      <w:r w:rsidRPr="0058780D">
        <w:t>- Đối với lĩnh vực Y tế: Việc tích hợp thẻ Bảo hiểm y tế thay thế bằng thẻ</w:t>
      </w:r>
      <w:r>
        <w:t xml:space="preserve"> </w:t>
      </w:r>
      <w:r w:rsidRPr="0058780D">
        <w:t xml:space="preserve">CCCD gắn chíp điện tử đã được triển khai tại </w:t>
      </w:r>
      <w:r>
        <w:t>các</w:t>
      </w:r>
      <w:r w:rsidRPr="0058780D">
        <w:t xml:space="preserve"> cơ sở khám chữa bệnh</w:t>
      </w:r>
      <w:r>
        <w:t xml:space="preserve"> </w:t>
      </w:r>
      <w:r w:rsidRPr="0058780D">
        <w:t>trên đị</w:t>
      </w:r>
      <w:r>
        <w:t>a bàn thành phố</w:t>
      </w:r>
      <w:r w:rsidRPr="007B344F">
        <w:t>.</w:t>
      </w:r>
    </w:p>
    <w:p w14:paraId="62A55734" w14:textId="77777777" w:rsidR="001B0A75" w:rsidRDefault="001B0A75" w:rsidP="00D45B16">
      <w:pPr>
        <w:ind w:firstLine="720"/>
        <w:jc w:val="both"/>
      </w:pPr>
      <w:r w:rsidRPr="0058780D">
        <w:t>- Đối với lĩnh vự</w:t>
      </w:r>
      <w:r>
        <w:t>c N</w:t>
      </w:r>
      <w:r w:rsidRPr="0058780D">
        <w:t>gân hàng: Áp dụng thẻ CCCD gắn chip điện tử</w:t>
      </w:r>
      <w:r>
        <w:t xml:space="preserve"> trong </w:t>
      </w:r>
      <w:r w:rsidRPr="0058780D">
        <w:t>hoạt động nghiệp vụ của ngành ngân hàng sẽ góp phần số hóa, tạo lập dữ liệu</w:t>
      </w:r>
      <w:r>
        <w:t xml:space="preserve"> </w:t>
      </w:r>
      <w:r w:rsidRPr="0058780D">
        <w:t>sạch cho ngành ngân hàng, tiết kiệm chi phí quản lý của các tổ chức tín dụng,</w:t>
      </w:r>
      <w:r>
        <w:t xml:space="preserve"> </w:t>
      </w:r>
      <w:r w:rsidRPr="0058780D">
        <w:t>mở rộng nhiều tiện ích số cho người dân, tăng nhanh thanh toán không dùng tiền</w:t>
      </w:r>
      <w:r>
        <w:t xml:space="preserve"> </w:t>
      </w:r>
      <w:r w:rsidRPr="0058780D">
        <w:t>mặt cho các tổ chức, cá nhân.</w:t>
      </w:r>
      <w:r>
        <w:t xml:space="preserve"> Tổ chức cấp tài khoản ngân hàng cho người dân và mã QR code cho hộ kinh doanh.</w:t>
      </w:r>
    </w:p>
    <w:p w14:paraId="7C0F4785" w14:textId="77777777" w:rsidR="001B0A75" w:rsidRDefault="001B0A75" w:rsidP="00D45B16">
      <w:pPr>
        <w:ind w:firstLine="720"/>
        <w:jc w:val="both"/>
        <w:rPr>
          <w:rFonts w:eastAsia="Arial"/>
        </w:rPr>
      </w:pPr>
      <w:r>
        <w:t xml:space="preserve">- Đối với lĩnh vực Giáo dục: </w:t>
      </w:r>
      <w:r>
        <w:rPr>
          <w:rFonts w:eastAsia="Arial"/>
        </w:rPr>
        <w:t>Xây dựng kế hoạch triển khai mô hình điểm “Thanh toán không dùng tiền mặt tại các cơ sở giáo dục” tại các trường Trung học cơ sở, Tiểu học, Mầm non.</w:t>
      </w:r>
    </w:p>
    <w:p w14:paraId="7137AD27" w14:textId="77777777" w:rsidR="001B0A75" w:rsidRDefault="001B0A75" w:rsidP="00D45B16">
      <w:pPr>
        <w:ind w:firstLine="720"/>
        <w:jc w:val="both"/>
        <w:rPr>
          <w:color w:val="000000" w:themeColor="text1"/>
        </w:rPr>
      </w:pPr>
      <w:r w:rsidRPr="003E3A92">
        <w:rPr>
          <w:color w:val="000000" w:themeColor="text1"/>
        </w:rPr>
        <w:t>- An Sinh Xã hội: UBND thành phố chỉ đạo 12/12 phường rà soát và phối hợp với các ngân hàng trên địa bàn mở tài khoản được 10.886/11.122 đối tượng; chi trả tiền qua tài khoản được 10.591 đối tượng = 7.623.786.916đ.</w:t>
      </w:r>
    </w:p>
    <w:p w14:paraId="7FFAAA79" w14:textId="77777777" w:rsidR="001B0A75" w:rsidRDefault="001B0A75" w:rsidP="00D45B16">
      <w:pPr>
        <w:ind w:firstLine="720"/>
        <w:jc w:val="both"/>
        <w:rPr>
          <w:color w:val="000000" w:themeColor="text1"/>
        </w:rPr>
      </w:pPr>
      <w:r>
        <w:rPr>
          <w:color w:val="000000" w:themeColor="text1"/>
        </w:rPr>
        <w:t xml:space="preserve">- Phòng BHXH thành phố đã phối hợp với Công an thành phố xác thực đồng bộ được 2871 thông tin CCCD/ĐDCN cho người tham gia BHXH, BHYT. </w:t>
      </w:r>
    </w:p>
    <w:p w14:paraId="4E6AE728" w14:textId="77777777" w:rsidR="001B0A75" w:rsidRPr="004562E3" w:rsidRDefault="001B0A75" w:rsidP="00D45B16">
      <w:pPr>
        <w:ind w:firstLine="720"/>
        <w:jc w:val="both"/>
        <w:rPr>
          <w:color w:val="000000" w:themeColor="text1"/>
        </w:rPr>
      </w:pPr>
      <w:r>
        <w:rPr>
          <w:color w:val="000000" w:themeColor="text1"/>
        </w:rPr>
        <w:t xml:space="preserve">- Phòng Tài nguyên và Môi trường thành phố chỉ đạo </w:t>
      </w:r>
      <w:r w:rsidRPr="004562E3">
        <w:rPr>
          <w:color w:val="000000" w:themeColor="text1"/>
        </w:rPr>
        <w:t xml:space="preserve">Công ty môi trường đô thị Từ Sơn – TNHH đã triển khai tuyên truyền và vận động người dân thực hiện chuyển khoản để thanh toán tiền phí vệ sinh theo quy định. Quý I Công ty mới thu thông qua chuyển khoản được 16 khách hàng.  </w:t>
      </w:r>
    </w:p>
    <w:p w14:paraId="6D8910AF" w14:textId="77777777" w:rsidR="001B0A75" w:rsidRPr="00383732" w:rsidRDefault="00A87BC0"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
          <w:bCs/>
          <w:i/>
          <w:iCs/>
          <w:color w:val="000000"/>
          <w:lang w:val="pt-BR" w:eastAsia="vi-VN" w:bidi="vi-VN"/>
        </w:rPr>
      </w:pPr>
      <w:r w:rsidRPr="00383732">
        <w:rPr>
          <w:rFonts w:eastAsia="Calibri" w:cs="Tahoma"/>
          <w:b/>
          <w:bCs/>
          <w:i/>
          <w:color w:val="000000"/>
          <w:lang w:val="pt-BR" w:eastAsia="vi-VN" w:bidi="vi-VN"/>
        </w:rPr>
        <w:tab/>
      </w:r>
      <w:r w:rsidR="00FA34D4" w:rsidRPr="00383732">
        <w:rPr>
          <w:rFonts w:eastAsia="Calibri" w:cs="Tahoma"/>
          <w:b/>
          <w:bCs/>
          <w:i/>
          <w:color w:val="000000"/>
          <w:lang w:val="pt-BR" w:eastAsia="vi-VN" w:bidi="vi-VN"/>
        </w:rPr>
        <w:t>5</w:t>
      </w:r>
      <w:r w:rsidRPr="00383732">
        <w:rPr>
          <w:rFonts w:eastAsia="Calibri" w:cs="Tahoma"/>
          <w:b/>
          <w:bCs/>
          <w:i/>
          <w:iCs/>
          <w:color w:val="000000"/>
          <w:lang w:val="pt-BR" w:eastAsia="vi-VN" w:bidi="vi-VN"/>
        </w:rPr>
        <w:t>.</w:t>
      </w:r>
      <w:r w:rsidR="00D31674" w:rsidRPr="00383732">
        <w:rPr>
          <w:rFonts w:eastAsia="Calibri" w:cs="Tahoma"/>
          <w:b/>
          <w:bCs/>
          <w:i/>
          <w:iCs/>
          <w:color w:val="000000"/>
          <w:lang w:val="pt-BR" w:eastAsia="vi-VN" w:bidi="vi-VN"/>
        </w:rPr>
        <w:t>3</w:t>
      </w:r>
      <w:r w:rsidRPr="00383732">
        <w:rPr>
          <w:rFonts w:eastAsia="Calibri" w:cs="Tahoma"/>
          <w:b/>
          <w:bCs/>
          <w:i/>
          <w:iCs/>
          <w:color w:val="000000"/>
          <w:lang w:val="pt-BR" w:eastAsia="vi-VN" w:bidi="vi-VN"/>
        </w:rPr>
        <w:t xml:space="preserve"> Nhóm phục vụ phát triển công dân số</w:t>
      </w:r>
    </w:p>
    <w:p w14:paraId="3B46C578" w14:textId="77777777"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bCs/>
          <w:color w:val="000000" w:themeColor="text1"/>
          <w:lang w:val="pt-BR"/>
        </w:rPr>
      </w:pPr>
      <w:r w:rsidRPr="004562E3">
        <w:rPr>
          <w:rFonts w:eastAsia="Calibri"/>
          <w:bCs/>
          <w:color w:val="000000" w:themeColor="text1"/>
          <w:lang w:val="pt-BR"/>
        </w:rPr>
        <w:t>- Cấp thẻ CCCD và thu nhận hồ sơ định danh điện tử từ ngày 13/4/2024 đến ngày 13/5/2024:</w:t>
      </w:r>
    </w:p>
    <w:p w14:paraId="572B4264" w14:textId="613BF7CE"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themeColor="text1"/>
        </w:rPr>
      </w:pPr>
      <w:r>
        <w:rPr>
          <w:rFonts w:eastAsia="Calibri"/>
          <w:bCs/>
          <w:color w:val="000000" w:themeColor="text1"/>
          <w:lang w:val="pt-BR"/>
        </w:rPr>
        <w:t>-</w:t>
      </w:r>
      <w:r w:rsidRPr="004562E3">
        <w:rPr>
          <w:rFonts w:eastAsia="Calibri"/>
          <w:bCs/>
          <w:color w:val="000000" w:themeColor="text1"/>
          <w:lang w:val="pt-BR"/>
        </w:rPr>
        <w:t xml:space="preserve"> Thu nhận hồ sơ c</w:t>
      </w:r>
      <w:r w:rsidRPr="004562E3">
        <w:rPr>
          <w:color w:val="000000" w:themeColor="text1"/>
        </w:rPr>
        <w:t>ấp thẻ CCCD gắn chip cho 534/875 hồ sơ qua DVC</w:t>
      </w:r>
    </w:p>
    <w:p w14:paraId="55609288" w14:textId="77777777"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rPr>
      </w:pPr>
      <w:r w:rsidRPr="00CE65D1">
        <w:rPr>
          <w:color w:val="000000"/>
        </w:rPr>
        <w:t xml:space="preserve">- Cấp lại: </w:t>
      </w:r>
      <w:r>
        <w:rPr>
          <w:color w:val="000000"/>
        </w:rPr>
        <w:t>170/170</w:t>
      </w:r>
      <w:r w:rsidRPr="00CE65D1">
        <w:rPr>
          <w:color w:val="000000"/>
        </w:rPr>
        <w:t xml:space="preserve"> hồ sơ (đạt 100</w:t>
      </w:r>
      <w:r>
        <w:rPr>
          <w:color w:val="000000"/>
        </w:rPr>
        <w:t>%)</w:t>
      </w:r>
    </w:p>
    <w:p w14:paraId="6B94B1C1" w14:textId="77777777"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rPr>
      </w:pPr>
      <w:r w:rsidRPr="00CE65D1">
        <w:rPr>
          <w:color w:val="000000"/>
        </w:rPr>
        <w:lastRenderedPageBreak/>
        <w:t xml:space="preserve">- Cấp mới: </w:t>
      </w:r>
      <w:r>
        <w:rPr>
          <w:color w:val="000000"/>
        </w:rPr>
        <w:t>61/402</w:t>
      </w:r>
      <w:r w:rsidRPr="00CE65D1">
        <w:rPr>
          <w:color w:val="000000"/>
        </w:rPr>
        <w:t xml:space="preserve"> hồ sơ (đạ</w:t>
      </w:r>
      <w:r>
        <w:rPr>
          <w:color w:val="000000"/>
        </w:rPr>
        <w:t>t 15,17</w:t>
      </w:r>
      <w:r w:rsidRPr="00CE65D1">
        <w:rPr>
          <w:color w:val="000000"/>
        </w:rPr>
        <w:t xml:space="preserve"> %);</w:t>
      </w:r>
    </w:p>
    <w:p w14:paraId="1491F631" w14:textId="77777777"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rPr>
      </w:pPr>
      <w:r w:rsidRPr="00CE65D1">
        <w:rPr>
          <w:color w:val="000000"/>
        </w:rPr>
        <w:t xml:space="preserve">- Cấp đổi: </w:t>
      </w:r>
      <w:r>
        <w:rPr>
          <w:color w:val="000000"/>
        </w:rPr>
        <w:t>303/303</w:t>
      </w:r>
      <w:r w:rsidRPr="00CE65D1">
        <w:rPr>
          <w:color w:val="000000"/>
        </w:rPr>
        <w:t xml:space="preserve"> hồ sơ (đạt </w:t>
      </w:r>
      <w:r>
        <w:rPr>
          <w:color w:val="000000"/>
        </w:rPr>
        <w:t>100%).</w:t>
      </w:r>
    </w:p>
    <w:p w14:paraId="35D10F7F" w14:textId="7D85E43D" w:rsidR="001B0A75" w:rsidRPr="00E13CB3"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themeColor="text1"/>
        </w:rPr>
      </w:pPr>
      <w:r w:rsidRPr="00E13CB3">
        <w:rPr>
          <w:color w:val="000000" w:themeColor="text1"/>
        </w:rPr>
        <w:t xml:space="preserve">- Lực lượng Công an phối hợp với các đoàn thể (Đoàn thanh viên, hội viên Hội phụ nữ…) hướng dẫn tải, cài đặt ứng dụng VNeID, kích hoạt tài khoản định danh điện tử cho </w:t>
      </w:r>
      <w:r w:rsidRPr="00E13CB3">
        <w:rPr>
          <w:b/>
          <w:color w:val="000000" w:themeColor="text1"/>
        </w:rPr>
        <w:t>13.357</w:t>
      </w:r>
      <w:r w:rsidRPr="00E13CB3">
        <w:rPr>
          <w:color w:val="000000" w:themeColor="text1"/>
        </w:rPr>
        <w:t xml:space="preserve"> trường hợp.</w:t>
      </w:r>
    </w:p>
    <w:p w14:paraId="24BD2638" w14:textId="301E11D2" w:rsidR="00A87BC0" w:rsidRPr="00383732"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
          <w:bCs/>
          <w:i/>
          <w:iCs/>
          <w:color w:val="000000"/>
          <w:lang w:val="pt-BR" w:eastAsia="vi-VN" w:bidi="vi-VN"/>
        </w:rPr>
      </w:pPr>
      <w:r w:rsidRPr="00383732">
        <w:rPr>
          <w:rFonts w:eastAsia="Calibri" w:cs="Tahoma"/>
          <w:b/>
          <w:bCs/>
          <w:i/>
          <w:iCs/>
          <w:color w:val="000000"/>
          <w:lang w:val="pt-BR" w:eastAsia="vi-VN" w:bidi="vi-VN"/>
        </w:rPr>
        <w:t>5</w:t>
      </w:r>
      <w:r w:rsidR="00D31674" w:rsidRPr="00383732">
        <w:rPr>
          <w:rFonts w:eastAsia="Calibri" w:cs="Tahoma"/>
          <w:b/>
          <w:bCs/>
          <w:i/>
          <w:iCs/>
          <w:color w:val="000000"/>
          <w:lang w:val="pt-BR" w:eastAsia="vi-VN" w:bidi="vi-VN"/>
        </w:rPr>
        <w:t xml:space="preserve">.4 </w:t>
      </w:r>
      <w:r w:rsidR="00A87BC0" w:rsidRPr="00383732">
        <w:rPr>
          <w:rFonts w:eastAsia="Calibri" w:cs="Tahoma"/>
          <w:b/>
          <w:bCs/>
          <w:i/>
          <w:iCs/>
          <w:color w:val="000000"/>
          <w:lang w:val="pt-BR" w:eastAsia="vi-VN" w:bidi="vi-VN"/>
        </w:rPr>
        <w:t>Hoàn thiện hệ sinh thái phục vụ kết nối, khai thác, bổ sung làm giàu dữ liệu dân cư</w:t>
      </w:r>
    </w:p>
    <w:p w14:paraId="64E4941B" w14:textId="4D28AD82" w:rsidR="001B0A75"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Cs/>
          <w:color w:val="000000"/>
          <w:lang w:val="pt-BR" w:eastAsia="vi-VN" w:bidi="vi-VN"/>
        </w:rPr>
      </w:pPr>
      <w:r>
        <w:rPr>
          <w:rFonts w:eastAsia="Calibri"/>
          <w:color w:val="000000" w:themeColor="text1"/>
        </w:rPr>
        <w:t>C</w:t>
      </w:r>
      <w:r w:rsidRPr="004562E3">
        <w:rPr>
          <w:rFonts w:eastAsia="Calibri"/>
          <w:color w:val="000000" w:themeColor="text1"/>
        </w:rPr>
        <w:t>ập nhật thông tin dữ liệu 22.608 hội viên Người cao tuổi, 22.691 hội viên Hội Nông dân, 5803 hội viên Hội cựu chiến binh vào hệ thống Cơ sở dữ liệu quốc gia về dân cư, 709 hộ nghèo, cận nghèo, 16.111 phương tiện giao thông, 58.359 người lao động, làm sạch 4.097 dữ liệu Điện lực, nhập 431 thông tin Hội chữ thập đỏ, cập nhật 2.755 trường hợp lịch sử thường trú cho học sinh dự thi tốt nghiệp THCS, THPT</w:t>
      </w:r>
      <w:r w:rsidR="00A87BC0" w:rsidRPr="00A87BC0">
        <w:rPr>
          <w:rFonts w:eastAsia="Calibri" w:cs="Tahoma"/>
          <w:bCs/>
          <w:color w:val="000000"/>
          <w:lang w:val="pt-BR" w:eastAsia="vi-VN" w:bidi="vi-VN"/>
        </w:rPr>
        <w:tab/>
      </w:r>
    </w:p>
    <w:p w14:paraId="6FCD81A6" w14:textId="416310A6" w:rsidR="001B0A75" w:rsidRPr="00383732"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
          <w:i/>
          <w:color w:val="000000"/>
        </w:rPr>
      </w:pPr>
      <w:bookmarkStart w:id="2" w:name="_Hlk161735358"/>
      <w:r w:rsidRPr="00383732">
        <w:rPr>
          <w:b/>
          <w:bCs/>
          <w:i/>
          <w:color w:val="000000" w:themeColor="text1"/>
          <w:spacing w:val="3"/>
        </w:rPr>
        <w:t xml:space="preserve">5.5 </w:t>
      </w:r>
      <w:r w:rsidRPr="00383732">
        <w:rPr>
          <w:b/>
          <w:i/>
          <w:color w:val="000000"/>
        </w:rPr>
        <w:t>Kết quả triển khai thực hiện các Mô hình điểm</w:t>
      </w:r>
    </w:p>
    <w:p w14:paraId="39F3C287" w14:textId="77777777" w:rsidR="001B0A75" w:rsidRDefault="001B0A75" w:rsidP="00D45B16">
      <w:pPr>
        <w:pStyle w:val="NormalWeb"/>
        <w:spacing w:before="0" w:beforeAutospacing="0" w:after="0" w:afterAutospacing="0"/>
        <w:ind w:firstLine="720"/>
        <w:jc w:val="both"/>
        <w:rPr>
          <w:rFonts w:eastAsiaTheme="minorHAnsi" w:cstheme="minorBidi"/>
          <w:color w:val="000000"/>
          <w:sz w:val="28"/>
          <w:szCs w:val="28"/>
        </w:rPr>
      </w:pPr>
      <w:r>
        <w:rPr>
          <w:rFonts w:eastAsiaTheme="minorHAnsi" w:cstheme="minorBidi"/>
          <w:color w:val="000000"/>
          <w:sz w:val="28"/>
          <w:szCs w:val="28"/>
        </w:rPr>
        <w:t>- Duy trì hoạt động m</w:t>
      </w:r>
      <w:r w:rsidRPr="00E0782E">
        <w:rPr>
          <w:rFonts w:eastAsiaTheme="minorHAnsi" w:cstheme="minorBidi"/>
          <w:color w:val="000000"/>
          <w:sz w:val="28"/>
          <w:szCs w:val="28"/>
        </w:rPr>
        <w:t>ô hình điểm về đẩy mạnh thực hiệ</w:t>
      </w:r>
      <w:r>
        <w:rPr>
          <w:rFonts w:eastAsiaTheme="minorHAnsi" w:cstheme="minorBidi"/>
          <w:color w:val="000000"/>
          <w:sz w:val="28"/>
          <w:szCs w:val="28"/>
        </w:rPr>
        <w:t>n “D</w:t>
      </w:r>
      <w:r w:rsidRPr="00E0782E">
        <w:rPr>
          <w:rFonts w:eastAsiaTheme="minorHAnsi" w:cstheme="minorBidi"/>
          <w:color w:val="000000"/>
          <w:sz w:val="28"/>
          <w:szCs w:val="28"/>
        </w:rPr>
        <w:t>ịch vụ công trực tuyến</w:t>
      </w:r>
      <w:r>
        <w:rPr>
          <w:rFonts w:eastAsiaTheme="minorHAnsi" w:cstheme="minorBidi"/>
          <w:color w:val="000000"/>
          <w:sz w:val="28"/>
          <w:szCs w:val="28"/>
        </w:rPr>
        <w:t xml:space="preserve">” tại 12 phường; </w:t>
      </w:r>
      <w:r w:rsidRPr="00E0782E">
        <w:rPr>
          <w:rFonts w:eastAsiaTheme="minorHAnsi" w:cstheme="minorBidi"/>
          <w:color w:val="000000"/>
          <w:sz w:val="28"/>
          <w:szCs w:val="28"/>
        </w:rPr>
        <w:t>hướng dẫn, đăng ký tài khoản dịch vụ công trự</w:t>
      </w:r>
      <w:r>
        <w:rPr>
          <w:rFonts w:eastAsiaTheme="minorHAnsi" w:cstheme="minorBidi"/>
          <w:color w:val="000000"/>
          <w:sz w:val="28"/>
          <w:szCs w:val="28"/>
        </w:rPr>
        <w:t xml:space="preserve">c </w:t>
      </w:r>
      <w:r w:rsidRPr="00E0782E">
        <w:rPr>
          <w:rFonts w:eastAsiaTheme="minorHAnsi" w:cstheme="minorBidi"/>
          <w:color w:val="000000"/>
          <w:sz w:val="28"/>
          <w:szCs w:val="28"/>
        </w:rPr>
        <w:t>tuyế</w:t>
      </w:r>
      <w:r>
        <w:rPr>
          <w:rFonts w:eastAsiaTheme="minorHAnsi" w:cstheme="minorBidi"/>
          <w:color w:val="000000"/>
          <w:sz w:val="28"/>
          <w:szCs w:val="28"/>
        </w:rPr>
        <w:t>n cho người dân trên địa bàn.</w:t>
      </w:r>
    </w:p>
    <w:p w14:paraId="577A8D62" w14:textId="77777777" w:rsidR="001B0A75" w:rsidRDefault="001B0A75" w:rsidP="00D45B16">
      <w:pPr>
        <w:pStyle w:val="NormalWeb"/>
        <w:spacing w:before="0" w:beforeAutospacing="0" w:after="0" w:afterAutospacing="0"/>
        <w:ind w:firstLine="720"/>
        <w:jc w:val="both"/>
        <w:rPr>
          <w:rFonts w:eastAsia="Calibri"/>
          <w:b/>
          <w:iCs/>
          <w:color w:val="000000"/>
          <w:sz w:val="26"/>
          <w:szCs w:val="26"/>
          <w:lang w:val="pt-BR"/>
        </w:rPr>
      </w:pPr>
      <w:r w:rsidRPr="009B30B7">
        <w:rPr>
          <w:rFonts w:eastAsiaTheme="minorHAnsi" w:cstheme="minorBidi"/>
          <w:color w:val="000000"/>
          <w:sz w:val="28"/>
          <w:szCs w:val="28"/>
        </w:rPr>
        <w:t xml:space="preserve">- </w:t>
      </w:r>
      <w:r>
        <w:rPr>
          <w:rFonts w:eastAsiaTheme="minorHAnsi" w:cstheme="minorBidi"/>
          <w:color w:val="000000"/>
          <w:sz w:val="28"/>
          <w:szCs w:val="28"/>
        </w:rPr>
        <w:t>Triển khai m</w:t>
      </w:r>
      <w:r w:rsidRPr="009B30B7">
        <w:rPr>
          <w:rFonts w:eastAsiaTheme="minorHAnsi" w:cstheme="minorBidi"/>
          <w:color w:val="000000"/>
          <w:sz w:val="28"/>
          <w:szCs w:val="28"/>
        </w:rPr>
        <w:t xml:space="preserve">ô hình </w:t>
      </w:r>
      <w:r>
        <w:rPr>
          <w:rFonts w:eastAsiaTheme="minorHAnsi" w:cstheme="minorBidi"/>
          <w:color w:val="000000"/>
          <w:sz w:val="28"/>
          <w:szCs w:val="28"/>
        </w:rPr>
        <w:t>“T</w:t>
      </w:r>
      <w:r w:rsidRPr="009B30B7">
        <w:rPr>
          <w:rFonts w:eastAsiaTheme="minorHAnsi" w:cstheme="minorBidi"/>
          <w:color w:val="000000"/>
          <w:sz w:val="28"/>
          <w:szCs w:val="28"/>
        </w:rPr>
        <w:t>hanh toán không dùng tiền mặt tại các cơ sở giáo dụ</w:t>
      </w:r>
      <w:r>
        <w:rPr>
          <w:rFonts w:eastAsiaTheme="minorHAnsi" w:cstheme="minorBidi"/>
          <w:color w:val="000000"/>
          <w:sz w:val="28"/>
          <w:szCs w:val="28"/>
        </w:rPr>
        <w:t>c”</w:t>
      </w:r>
      <w:r w:rsidRPr="009B30B7">
        <w:rPr>
          <w:rFonts w:eastAsiaTheme="minorHAnsi" w:cstheme="minorBidi"/>
          <w:color w:val="000000"/>
          <w:sz w:val="28"/>
          <w:szCs w:val="28"/>
        </w:rPr>
        <w:t xml:space="preserve"> </w:t>
      </w:r>
      <w:r>
        <w:rPr>
          <w:rFonts w:eastAsiaTheme="minorHAnsi" w:cstheme="minorBidi"/>
          <w:color w:val="000000"/>
          <w:sz w:val="28"/>
          <w:szCs w:val="28"/>
        </w:rPr>
        <w:t>đến các Trường học trên địa bàn thành phố.</w:t>
      </w:r>
      <w:r>
        <w:rPr>
          <w:rFonts w:eastAsia="Calibri"/>
          <w:b/>
          <w:iCs/>
          <w:color w:val="000000"/>
          <w:sz w:val="26"/>
          <w:szCs w:val="26"/>
          <w:lang w:val="pt-BR"/>
        </w:rPr>
        <w:t xml:space="preserve"> </w:t>
      </w:r>
    </w:p>
    <w:p w14:paraId="138EC85D" w14:textId="77777777" w:rsidR="001B0A75" w:rsidRPr="00662D08" w:rsidRDefault="001B0A75" w:rsidP="00D45B16">
      <w:pPr>
        <w:ind w:firstLine="720"/>
        <w:jc w:val="both"/>
        <w:rPr>
          <w:color w:val="000000"/>
          <w:spacing w:val="6"/>
        </w:rPr>
      </w:pPr>
      <w:r w:rsidRPr="00662D08">
        <w:rPr>
          <w:color w:val="000000"/>
          <w:spacing w:val="6"/>
        </w:rPr>
        <w:t>- Triển khai t</w:t>
      </w:r>
      <w:r w:rsidRPr="00662D08">
        <w:t xml:space="preserve">hực hiện các mô hình theo Kế hoạch phối hợp số 01/KHPH-TCTĐA06/CPTW-TCTĐA06/CPBN ngày 31/7/2023 của Tổ công tác triển khai Đề án 06 của Chính phủ (C06-Bộ Công an) và Tổ công tác triển khai Đề án 06 của tỉnh Bắc Ninh về thực hiện các nhiệm vụ tại Đề án “Phát triển ứng dụng dữ liệu về dân cư, định danh và xác thực điện tử phục vụ chuyển đổi số quốc gia giai đoạn 2022 - 2025, tầm nhìn đến năm 2030” tại tỉnh Bắc Ninh, trong kế hoạch có phân công nhiệm vụ triển khai các mô hình. </w:t>
      </w:r>
    </w:p>
    <w:p w14:paraId="67A95081" w14:textId="77777777" w:rsidR="001B0A75" w:rsidRPr="00662D08" w:rsidRDefault="001B0A75" w:rsidP="00D45B16">
      <w:pPr>
        <w:ind w:firstLine="720"/>
        <w:jc w:val="both"/>
        <w:rPr>
          <w:b/>
          <w:i/>
        </w:rPr>
      </w:pPr>
      <w:r w:rsidRPr="00662D08">
        <w:rPr>
          <w:b/>
          <w:i/>
        </w:rPr>
        <w:t>Mô hình 1: Triển khai 53 dịch vụ công thiết yếu</w:t>
      </w:r>
    </w:p>
    <w:p w14:paraId="658251F5" w14:textId="77777777" w:rsidR="001B0A75" w:rsidRPr="00662D08" w:rsidRDefault="001B0A75" w:rsidP="00D45B16">
      <w:pPr>
        <w:ind w:firstLine="720"/>
        <w:jc w:val="both"/>
      </w:pPr>
      <w:r w:rsidRPr="00662D08">
        <w:t xml:space="preserve">Công an thành phố phối hợp Văn phòng UBND thành phố triển khai thực hiện các nhóm dịch vụ công thiết yếu theo Quyết định 422/QĐ-TTg ngày 04/4/2022 của Thủ tướng Chính phủ: Tại thành phố hiện nay có 32/53 dịch vụ công đã thực hiện và triển khai, còn 21/53 dịch vụ công không thực hiện tại cấp huyện, xã. </w:t>
      </w:r>
    </w:p>
    <w:p w14:paraId="538F0FD3" w14:textId="77777777" w:rsidR="001B0A75" w:rsidRPr="00662D08" w:rsidRDefault="001B0A75" w:rsidP="00D45B16">
      <w:pPr>
        <w:ind w:firstLine="720"/>
        <w:jc w:val="both"/>
        <w:rPr>
          <w:b/>
          <w:i/>
        </w:rPr>
      </w:pPr>
      <w:r w:rsidRPr="00662D08">
        <w:rPr>
          <w:b/>
          <w:i/>
        </w:rPr>
        <w:t>Mô hình 2: Tự động hóa Trung tâm hành chính công, bộ phận tiếp nhận và trả kết quả tại phường thông qua tương tác Ki-ốt (KIOSK) điện tử</w:t>
      </w:r>
    </w:p>
    <w:p w14:paraId="325EFA1B" w14:textId="77777777" w:rsidR="001B0A75" w:rsidRPr="00662D08" w:rsidRDefault="001B0A75" w:rsidP="00D45B16">
      <w:pPr>
        <w:ind w:firstLine="720"/>
        <w:jc w:val="both"/>
      </w:pPr>
      <w:r w:rsidRPr="00662D08">
        <w:t xml:space="preserve">Chỉ đạo Công an thành phố phối hợp các phòng nghiệp vụ Công an tỉnh, Trung tâm hành chính công tham mưu UBND thành phố triển khai thực hiện mô hình khi tỉnh triển khai nhân rộng trên địa bàn toàn tỉnh. </w:t>
      </w:r>
    </w:p>
    <w:p w14:paraId="00AD993B" w14:textId="77777777" w:rsidR="001B0A75" w:rsidRPr="00662D08" w:rsidRDefault="001B0A75" w:rsidP="00D45B16">
      <w:pPr>
        <w:ind w:firstLine="720"/>
        <w:jc w:val="both"/>
        <w:rPr>
          <w:b/>
          <w:i/>
        </w:rPr>
      </w:pPr>
      <w:r w:rsidRPr="00662D08">
        <w:rPr>
          <w:b/>
          <w:i/>
        </w:rPr>
        <w:t>Mô hình 3: Xây dựng tối thiểu 20 DVC không sử dụng hồ sơ giấy</w:t>
      </w:r>
    </w:p>
    <w:p w14:paraId="1EDC217C" w14:textId="40840607" w:rsidR="00383732" w:rsidRDefault="001B0A75" w:rsidP="00D45B16">
      <w:pPr>
        <w:ind w:firstLine="720"/>
        <w:jc w:val="both"/>
      </w:pPr>
      <w:r w:rsidRPr="00662D08">
        <w:t xml:space="preserve">Chỉ đạo Công an thành phố phối hợp với Trung tâm hành chính công thành phố tham mưu UBND thành phố khảo sát địa điểm lắp đặt và triển thực hiện khi mô hình tỉnh nhân rộng; Chỉ đạo các cơ quan, ban ngành tập trung số hóa dữ liệu làm giàu cho CSDLQG về dân cư; Thực hiện làm sạch dữ liệu, số hóa 100% thủ tục hành chính thuộc thẩm quyền của thành phố, </w:t>
      </w:r>
      <w:r>
        <w:t xml:space="preserve">UBND </w:t>
      </w:r>
      <w:r w:rsidRPr="00662D08">
        <w:t>các phường.</w:t>
      </w:r>
    </w:p>
    <w:p w14:paraId="23E812CF" w14:textId="77777777" w:rsidR="00383732" w:rsidRDefault="00383732">
      <w:pPr>
        <w:spacing w:after="200" w:line="276" w:lineRule="auto"/>
      </w:pPr>
      <w:r>
        <w:br w:type="page"/>
      </w:r>
    </w:p>
    <w:p w14:paraId="7DFD5C99" w14:textId="12535E26" w:rsidR="001B0A75" w:rsidRPr="00662D08" w:rsidRDefault="001B0A75" w:rsidP="00D45B16">
      <w:pPr>
        <w:ind w:firstLine="720"/>
        <w:jc w:val="both"/>
        <w:rPr>
          <w:b/>
          <w:i/>
        </w:rPr>
      </w:pPr>
      <w:r w:rsidRPr="00662D08">
        <w:rPr>
          <w:b/>
          <w:i/>
        </w:rPr>
        <w:lastRenderedPageBreak/>
        <w:t>Mô hình 4: Khám chữa bệnh sử dụng thẻ CCCD và VNeID;</w:t>
      </w:r>
    </w:p>
    <w:p w14:paraId="7BD65B04" w14:textId="77777777" w:rsidR="001B0A75" w:rsidRPr="00662D08" w:rsidRDefault="001B0A75" w:rsidP="00D45B16">
      <w:pPr>
        <w:ind w:firstLine="720"/>
        <w:jc w:val="both"/>
      </w:pPr>
      <w:r w:rsidRPr="00662D08">
        <w:t>Chỉ đạo</w:t>
      </w:r>
      <w:r>
        <w:t xml:space="preserve"> trung tâm y tế,</w:t>
      </w:r>
      <w:r w:rsidRPr="00662D08">
        <w:t xml:space="preserve"> các cơ sở khám, chữa bệnh trên địa bàn triển khai thực hiện nghiêm túc việc tiếp nhận thẻ CCCD gắn chíp hoặc VNeID, đảm bảo điều kiện cho người dân sử dụng thẻ CCCD gắn chíp hoặc VNeID khám chữa bệnh thay thế BHYT giấy; Phòng Y tế kiểm tra công tác triển khai của các cơ sở khám chữa bệnh trên địa bàn.</w:t>
      </w:r>
    </w:p>
    <w:p w14:paraId="696EB398" w14:textId="77777777" w:rsidR="001B0A75" w:rsidRPr="00662D08" w:rsidRDefault="001B0A75" w:rsidP="00D45B16">
      <w:pPr>
        <w:ind w:firstLine="720"/>
        <w:jc w:val="both"/>
      </w:pPr>
      <w:r w:rsidRPr="00662D08">
        <w:t>Đẩy mạnh công tác thu nhận hồ sơ CCCD cho 100% công dân đủ điều kiện trên địa bàn; định danh điện tử và kích hoạt tài khoản định danh điện tử.</w:t>
      </w:r>
    </w:p>
    <w:p w14:paraId="56ECB3E5" w14:textId="77777777" w:rsidR="001B0A75" w:rsidRPr="00662D08" w:rsidRDefault="001B0A75" w:rsidP="00D45B16">
      <w:pPr>
        <w:ind w:firstLine="720"/>
        <w:jc w:val="both"/>
        <w:rPr>
          <w:i/>
        </w:rPr>
      </w:pPr>
      <w:r w:rsidRPr="00662D08">
        <w:rPr>
          <w:b/>
          <w:i/>
        </w:rPr>
        <w:t>Mô hình 7: Triển khai nền tảng quản lý lưu trú tại: Nhà trọ; Nhà nghỉ; Khách sạn 2-3*; Khách sạn 4*; Khách sạn 5*; Nhà khách; Mô hình 8: Triển khai nền tảng quản lý lưu trú tại: Nhà cho thuê; Nhà ở trong khu công nghiệp; Mô hình 9: Triển khai nền tảng quản lý lưu trú tại các Cơ sở khám chữa bệnh; Mô hình 10: Triển khai nền tảng quản lý lưu trú trên xe khách đường dài.</w:t>
      </w:r>
    </w:p>
    <w:p w14:paraId="51BE44B0" w14:textId="77777777" w:rsidR="001B0A75" w:rsidRPr="00662D08" w:rsidRDefault="001B0A75" w:rsidP="00D45B16">
      <w:pPr>
        <w:ind w:firstLine="720"/>
        <w:jc w:val="both"/>
      </w:pPr>
      <w:r w:rsidRPr="00662D08">
        <w:t>- Chỉ đạo Công an thành phố phối hợp Đài phát thanh thành phố, tuyên truyền về tiện ích của việc thông báo lưu trú qua phần mềm ASM (Tuyên truyền về mục đích, ý nghĩa cũng như tiện ích của việc triển khai thực hiện thông báo lưu trú qua phần mềm ASM)</w:t>
      </w:r>
    </w:p>
    <w:p w14:paraId="0B5DEE61" w14:textId="77777777" w:rsidR="001B0A75" w:rsidRPr="00662D08" w:rsidRDefault="001B0A75" w:rsidP="00D45B16">
      <w:pPr>
        <w:ind w:firstLine="720"/>
        <w:jc w:val="both"/>
      </w:pPr>
      <w:r w:rsidRPr="00662D08">
        <w:t xml:space="preserve">- Đã hướng dẫn </w:t>
      </w:r>
      <w:r>
        <w:t>62</w:t>
      </w:r>
      <w:r w:rsidRPr="00662D08">
        <w:t xml:space="preserve"> cơ sở kinh doanh lưu trú</w:t>
      </w:r>
      <w:r>
        <w:t>, 63 nhà cho thuê trọ</w:t>
      </w:r>
      <w:r w:rsidRPr="00662D08">
        <w:t xml:space="preserve"> cài đặt thực hiện thông báo lưu trú qua phần mề</w:t>
      </w:r>
      <w:r>
        <w:t>m ASM .</w:t>
      </w:r>
    </w:p>
    <w:p w14:paraId="2D8EBBEF" w14:textId="77777777" w:rsidR="001B0A75" w:rsidRPr="00662D08" w:rsidRDefault="001B0A75" w:rsidP="00D45B16">
      <w:pPr>
        <w:ind w:firstLine="720"/>
        <w:jc w:val="both"/>
        <w:rPr>
          <w:b/>
          <w:i/>
        </w:rPr>
      </w:pPr>
      <w:r w:rsidRPr="00662D08">
        <w:rPr>
          <w:b/>
          <w:i/>
        </w:rPr>
        <w:t>Mô hình 12: Đảm bảo điều kiện công dân số</w:t>
      </w:r>
    </w:p>
    <w:p w14:paraId="57CC783E" w14:textId="77777777" w:rsidR="001B0A75" w:rsidRPr="00662D08" w:rsidRDefault="001B0A75" w:rsidP="00D45B16">
      <w:pPr>
        <w:ind w:firstLine="720"/>
        <w:jc w:val="both"/>
      </w:pPr>
      <w:r w:rsidRPr="00662D08">
        <w:t>Chỉ đạo Đài phát thanh thành phố tuyên truyền trên các phương tiện thông tin đại chúng và mạng xã hội về lợi ích, các ứng dụng của tài khoản định danh điện tử (VNeID).</w:t>
      </w:r>
    </w:p>
    <w:p w14:paraId="5A2DDA1C" w14:textId="77777777" w:rsidR="001B0A75" w:rsidRPr="003E3A92" w:rsidRDefault="001B0A75" w:rsidP="00D45B16">
      <w:pPr>
        <w:ind w:firstLine="720"/>
        <w:jc w:val="both"/>
        <w:rPr>
          <w:color w:val="000000" w:themeColor="text1"/>
        </w:rPr>
      </w:pPr>
      <w:r w:rsidRPr="003E3A92">
        <w:rPr>
          <w:color w:val="000000" w:themeColor="text1"/>
        </w:rPr>
        <w:t>Đối với tài khoản định danh điện tử (VNeID): đã thu nhận 125.098/123.949 (100,9%) tài khoản định danh điện tử và kích hoạt 120.928/123.949 (97,56%)</w:t>
      </w:r>
      <w:r w:rsidRPr="003E3A92">
        <w:rPr>
          <w:b/>
          <w:color w:val="000000" w:themeColor="text1"/>
        </w:rPr>
        <w:t xml:space="preserve"> </w:t>
      </w:r>
      <w:r w:rsidRPr="003E3A92">
        <w:rPr>
          <w:color w:val="000000" w:themeColor="text1"/>
        </w:rPr>
        <w:t>tài khoản định danh điện tử cho công dân trên địa bàn.</w:t>
      </w:r>
    </w:p>
    <w:p w14:paraId="2C153A1E" w14:textId="77777777" w:rsidR="001B0A75" w:rsidRPr="00662D08" w:rsidRDefault="001B0A75" w:rsidP="00D45B16">
      <w:pPr>
        <w:ind w:firstLine="720"/>
        <w:jc w:val="both"/>
        <w:rPr>
          <w:b/>
          <w:i/>
        </w:rPr>
      </w:pPr>
      <w:r w:rsidRPr="00662D08">
        <w:rPr>
          <w:b/>
          <w:i/>
        </w:rPr>
        <w:t>Mô hình 15: Triển khai nền tảng đào tạo, giáo dục trực tuyến đại chúng mở (MOOC) để nâng cao nhận thức, hỗ trợ triển khai Đề án 06 cho cán bộ, công chức, viên chức, giảm chi phí đào tạo truyền thống</w:t>
      </w:r>
    </w:p>
    <w:p w14:paraId="4563517D" w14:textId="77777777" w:rsidR="001B0A75" w:rsidRPr="00662D08" w:rsidRDefault="001B0A75" w:rsidP="00D45B16">
      <w:pPr>
        <w:ind w:firstLine="720"/>
        <w:jc w:val="both"/>
      </w:pPr>
      <w:r w:rsidRPr="00662D08">
        <w:t>Lập danh sách cán bộ các ban ngành, phòng, các phường tham gia đào tạo, giáo dục trực tuyến đại chúng mở (MOOC) để nâng cao nhận thức, hỗ trợ triển khai Đề án 06 theo chỉ đạo của Tổ đề án 06 tỉnh. Từ ngày 23/10/2023 CBCS đã tham gia chương trình đào tạo trực tuyến theo hướng dẫn của Công an tỉnh.</w:t>
      </w:r>
    </w:p>
    <w:p w14:paraId="0E39F1EB" w14:textId="77777777" w:rsidR="001B0A75" w:rsidRPr="00662D08" w:rsidRDefault="001B0A75" w:rsidP="00D45B16">
      <w:pPr>
        <w:ind w:firstLine="720"/>
        <w:jc w:val="both"/>
        <w:rPr>
          <w:b/>
          <w:i/>
        </w:rPr>
      </w:pPr>
      <w:r w:rsidRPr="00662D08">
        <w:rPr>
          <w:b/>
          <w:i/>
        </w:rPr>
        <w:t>Mô hình 16: Triển khai tố giác tội phạm qua ứng dụng VNeID</w:t>
      </w:r>
    </w:p>
    <w:p w14:paraId="60027F1D" w14:textId="77777777" w:rsidR="001B0A75" w:rsidRPr="00662D08" w:rsidRDefault="001B0A75" w:rsidP="00D45B16">
      <w:pPr>
        <w:ind w:firstLine="720"/>
        <w:jc w:val="both"/>
        <w:rPr>
          <w:rFonts w:eastAsia="Arial"/>
        </w:rPr>
      </w:pPr>
      <w:r w:rsidRPr="00662D08">
        <w:rPr>
          <w:rFonts w:eastAsia="Arial"/>
        </w:rPr>
        <w:t xml:space="preserve">Phòng Văn hóa và Thông tin, </w:t>
      </w:r>
      <w:r w:rsidRPr="00662D08">
        <w:rPr>
          <w:rFonts w:eastAsia="Arial"/>
          <w:lang w:val="vi-VN"/>
        </w:rPr>
        <w:t xml:space="preserve">Đài phát thanh </w:t>
      </w:r>
      <w:r w:rsidRPr="00662D08">
        <w:rPr>
          <w:rFonts w:eastAsia="Arial"/>
        </w:rPr>
        <w:t>thành phố</w:t>
      </w:r>
      <w:r w:rsidRPr="00662D08">
        <w:rPr>
          <w:rFonts w:eastAsia="Arial"/>
          <w:lang w:val="vi-VN"/>
        </w:rPr>
        <w:t xml:space="preserve"> tổ chức tuyên truyền, hướng dẫn rộng rãi trên các phương tiện thông tin đại ch</w:t>
      </w:r>
      <w:r w:rsidRPr="00662D08">
        <w:rPr>
          <w:rFonts w:eastAsia="Arial"/>
        </w:rPr>
        <w:t>ú</w:t>
      </w:r>
      <w:r w:rsidRPr="00662D08">
        <w:rPr>
          <w:rFonts w:eastAsia="Arial"/>
          <w:lang w:val="vi-VN"/>
        </w:rPr>
        <w:t xml:space="preserve">ng và mạng xã hội </w:t>
      </w:r>
      <w:r w:rsidRPr="00662D08">
        <w:rPr>
          <w:rFonts w:eastAsia="Arial"/>
        </w:rPr>
        <w:t xml:space="preserve">(kênh “Chính quyền số tỉnh Bắc Ninh” trên ứng dụng Zalo, kênh “Truyền thông tỉnh Bắc Ninh” trên nền tảng mạng xã hội facebook, …) </w:t>
      </w:r>
      <w:r w:rsidRPr="00662D08">
        <w:rPr>
          <w:rFonts w:eastAsia="Arial"/>
          <w:lang w:val="vi-VN"/>
        </w:rPr>
        <w:t>về ứng dụng định danh điện tử VNeID và các bước thực hiện tố giác tội phạm qua ứng dụng VNeID</w:t>
      </w:r>
      <w:r w:rsidRPr="00662D08">
        <w:rPr>
          <w:rFonts w:eastAsia="Arial"/>
        </w:rPr>
        <w:t>.</w:t>
      </w:r>
    </w:p>
    <w:p w14:paraId="5AD364F5" w14:textId="77777777" w:rsidR="001B0A75" w:rsidRPr="00662D08" w:rsidRDefault="001B0A75" w:rsidP="00D45B16">
      <w:pPr>
        <w:ind w:firstLine="720"/>
        <w:jc w:val="both"/>
        <w:rPr>
          <w:rFonts w:eastAsia="Calibri"/>
          <w:b/>
          <w:iCs/>
          <w:color w:val="000000"/>
          <w:sz w:val="32"/>
          <w:szCs w:val="26"/>
          <w:lang w:val="pt-BR"/>
        </w:rPr>
      </w:pPr>
      <w:r w:rsidRPr="00662D08">
        <w:t xml:space="preserve">Công an thành phố: Tăng cường tổ chức tuyên truyền hướng dẫn người dân các bước thực hiện tố giác tội phạm qua ứng dụng VNeID; Đảm bảo tối thiểu 50% tin báo tố giác tội phạm được thực hiện qua ứng dụng VNeID; Tiếp nhận và giải quyết tin báo tố giác tội phạm trên hệ thống không để quá hạn xác minh và giải quyết tin báo. Song hiện nay, tỷ lệ người dân tham gia và gửi tin báo tin báo tố </w:t>
      </w:r>
      <w:r w:rsidRPr="00662D08">
        <w:lastRenderedPageBreak/>
        <w:t>giác tội phạm qua ứng dụng VneID còn ít (</w:t>
      </w:r>
      <w:r w:rsidRPr="00662D08">
        <w:rPr>
          <w:color w:val="000000" w:themeColor="text1"/>
        </w:rPr>
        <w:t>09 tin</w:t>
      </w:r>
      <w:r w:rsidRPr="00662D08">
        <w:t>), do nhận thức và chưa quen sử dụng ứng dụng trong việc tố giác, lên thường điện thoại và báo trực tiếp.</w:t>
      </w:r>
    </w:p>
    <w:p w14:paraId="15D3C4E8" w14:textId="2C953D94" w:rsidR="00FA34D4"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
          <w:bCs/>
          <w:color w:val="000000" w:themeColor="text1"/>
          <w:spacing w:val="3"/>
        </w:rPr>
      </w:pPr>
      <w:r w:rsidRPr="00580739">
        <w:rPr>
          <w:b/>
          <w:bCs/>
          <w:color w:val="000000" w:themeColor="text1"/>
          <w:spacing w:val="3"/>
        </w:rPr>
        <w:t>6. Kinh tế số</w:t>
      </w:r>
    </w:p>
    <w:p w14:paraId="665BC5F0" w14:textId="77777777" w:rsidR="001B0A75"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themeColor="text1"/>
        </w:rPr>
      </w:pPr>
      <w:r w:rsidRPr="00580739">
        <w:rPr>
          <w:rFonts w:eastAsia="Calibri"/>
          <w:color w:val="000000" w:themeColor="text1"/>
        </w:rPr>
        <w:t xml:space="preserve">- </w:t>
      </w:r>
      <w:r w:rsidR="001B0A75">
        <w:rPr>
          <w:rFonts w:eastAsia="Calibri"/>
          <w:color w:val="000000" w:themeColor="text1"/>
        </w:rPr>
        <w:t>T</w:t>
      </w:r>
      <w:r w:rsidRPr="00580739">
        <w:rPr>
          <w:color w:val="000000" w:themeColor="text1"/>
        </w:rPr>
        <w:t>rên địa bàn thành phố có 1.900 doanh nghiệp đăng ký /1.985 doanh nghiệp, đạt tỷ lệ 96% (Số liệu do Chi cục Thuế khu vực Từ Sơn - Yên Phong cung cấp).</w:t>
      </w:r>
    </w:p>
    <w:p w14:paraId="713F0092" w14:textId="55796AC4" w:rsidR="00FA34D4" w:rsidRPr="00580739" w:rsidRDefault="001B0A7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themeColor="text1"/>
        </w:rPr>
      </w:pPr>
      <w:r>
        <w:rPr>
          <w:color w:val="000000" w:themeColor="text1"/>
        </w:rPr>
        <w:t xml:space="preserve">- </w:t>
      </w:r>
      <w:r w:rsidR="00FA34D4" w:rsidRPr="00580739">
        <w:rPr>
          <w:color w:val="000000" w:themeColor="text1"/>
        </w:rPr>
        <w:t>Đến nay trên địa bàn thành phố có 07 sản phẩm tham gia chương trình mỗi xã, phường, thị trấn một sản phẩm (Chương trình OCOP) được đánh giá, xếp hạng 3* và 4*. Hiện có 07/07 sản phẩm được bán trên các sàn thương mại điện tử Post mart, shopee, Lazada, zalo, facebook;</w:t>
      </w:r>
    </w:p>
    <w:p w14:paraId="120A7622" w14:textId="77777777" w:rsidR="00FA34D4" w:rsidRPr="00580739" w:rsidRDefault="00FA34D4" w:rsidP="00D45B16">
      <w:pPr>
        <w:shd w:val="clear" w:color="auto" w:fill="FFFFFF"/>
        <w:ind w:firstLine="720"/>
        <w:jc w:val="both"/>
        <w:rPr>
          <w:b/>
          <w:bCs/>
          <w:color w:val="000000" w:themeColor="text1"/>
          <w:spacing w:val="3"/>
        </w:rPr>
      </w:pPr>
      <w:r w:rsidRPr="00580739">
        <w:rPr>
          <w:b/>
          <w:bCs/>
          <w:color w:val="000000" w:themeColor="text1"/>
          <w:spacing w:val="3"/>
        </w:rPr>
        <w:t>7. Xã hội số</w:t>
      </w:r>
    </w:p>
    <w:p w14:paraId="5DAF531C" w14:textId="08086ADB" w:rsidR="00FA34D4" w:rsidRPr="00383732"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
          <w:bCs/>
          <w:i/>
        </w:rPr>
      </w:pPr>
      <w:r w:rsidRPr="00383732">
        <w:rPr>
          <w:b/>
          <w:bCs/>
          <w:i/>
        </w:rPr>
        <w:t>7</w:t>
      </w:r>
      <w:r w:rsidR="000A2C8C" w:rsidRPr="00383732">
        <w:rPr>
          <w:b/>
          <w:bCs/>
          <w:i/>
        </w:rPr>
        <w:t>.</w:t>
      </w:r>
      <w:r w:rsidRPr="00383732">
        <w:rPr>
          <w:b/>
          <w:bCs/>
          <w:i/>
        </w:rPr>
        <w:t>1</w:t>
      </w:r>
      <w:r w:rsidR="000A2C8C" w:rsidRPr="00383732">
        <w:rPr>
          <w:b/>
          <w:bCs/>
          <w:i/>
        </w:rPr>
        <w:t xml:space="preserve"> Chuyển đổi số trong lĩnh vực giáo dục</w:t>
      </w:r>
      <w:bookmarkEnd w:id="2"/>
    </w:p>
    <w:p w14:paraId="2D2CDCF1" w14:textId="77777777"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spacing w:val="2"/>
        </w:rPr>
      </w:pPr>
      <w:r>
        <w:rPr>
          <w:spacing w:val="2"/>
        </w:rPr>
        <w:t xml:space="preserve">- </w:t>
      </w:r>
      <w:r w:rsidRPr="0091793B">
        <w:rPr>
          <w:spacing w:val="2"/>
        </w:rPr>
        <w:t xml:space="preserve">Tiếp tục phát triển học liệu số bảo đảm chất lượng, khuyến khích giáo viên tham gia Cuộc thi Thiết kế bài giảng điện tử và Xây dựng thiết bị dạy học số do Bộ GDĐT tổ chức; phát huy vai trò của tổ chuyên môn trong đánh giá, lựa chọn học liệu số trước khi đưa vào sử dụng ở nhà trường; hướng dẫn giáo viên tham khảo các học liệu số giới thiệu từ Bộ GDĐT, Sở GDĐT, Phòng GDĐT và các nguồn tài nguyên tin cậy trên internet, cụ thể: Kho học liệu số của Bộ GDĐT tại địa chỉ: </w:t>
      </w:r>
      <w:hyperlink r:id="rId8" w:history="1">
        <w:r w:rsidRPr="0091793B">
          <w:rPr>
            <w:rStyle w:val="Hyperlink"/>
            <w:spacing w:val="2"/>
          </w:rPr>
          <w:t>https://igiaoduc.vn</w:t>
        </w:r>
      </w:hyperlink>
      <w:r w:rsidRPr="0091793B">
        <w:rPr>
          <w:spacing w:val="2"/>
        </w:rPr>
        <w:t xml:space="preserve">; khai thác và sử dụng hiệu quả thiết bị dạy học số thay thế các thiết bị dạy học tối thiểu của các cấp học phổ thông tại địa chỉ: </w:t>
      </w:r>
      <w:hyperlink r:id="rId9" w:history="1">
        <w:r w:rsidRPr="0091793B">
          <w:rPr>
            <w:rStyle w:val="Hyperlink"/>
            <w:spacing w:val="2"/>
          </w:rPr>
          <w:t>http://pgdtuson.bacninh.edu.vn/thiet-bi-day-hoc-so</w:t>
        </w:r>
      </w:hyperlink>
      <w:r w:rsidRPr="0091793B">
        <w:rPr>
          <w:spacing w:val="2"/>
        </w:rPr>
        <w:t xml:space="preserve">.   </w:t>
      </w:r>
    </w:p>
    <w:p w14:paraId="277F0C2E" w14:textId="77777777"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bCs/>
          <w:color w:val="000000" w:themeColor="text1"/>
        </w:rPr>
      </w:pPr>
      <w:r>
        <w:rPr>
          <w:rFonts w:eastAsia="Calibri"/>
          <w:bCs/>
          <w:color w:val="000000" w:themeColor="text1"/>
        </w:rPr>
        <w:t xml:space="preserve">- </w:t>
      </w:r>
      <w:r w:rsidRPr="00A74EAA">
        <w:rPr>
          <w:rFonts w:eastAsia="Calibri"/>
          <w:bCs/>
          <w:color w:val="000000" w:themeColor="text1"/>
        </w:rPr>
        <w:t>Triển khai nền tảng quản trị nhà trường tích hợp không gian làm việc số tới 100% cơ sở giáo dục, tạo môi trường làm việc và tương tác trực tuyến cho cán bộ quản lý giáo dục, giáo viên, nhân viên và hướng đến là học sinh; phần mềm quản trị nhà trường đã đáp ứng quy định kỹ thuật về dữ liệu của Bộ GDĐT và kết nối trao đổi liên thông dữ liệu với cơ sở dữ liệu ngành giáo dục.</w:t>
      </w:r>
    </w:p>
    <w:p w14:paraId="622FB85F" w14:textId="3111CE55"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bCs/>
          <w:color w:val="000000" w:themeColor="text1"/>
        </w:rPr>
      </w:pPr>
      <w:r>
        <w:rPr>
          <w:rFonts w:eastAsia="Calibri"/>
          <w:bCs/>
          <w:color w:val="000000" w:themeColor="text1"/>
        </w:rPr>
        <w:t xml:space="preserve">- </w:t>
      </w:r>
      <w:r w:rsidRPr="00A74EAA">
        <w:rPr>
          <w:rFonts w:eastAsia="Calibri"/>
          <w:bCs/>
          <w:color w:val="000000" w:themeColor="text1"/>
        </w:rPr>
        <w:t>Việc thực hiện hệ thống quản trị nhà trường sử dụng đồng bộ trong toàn thành phố: có 80% trường phổ thông quản lý và sử dụng các sổ điện tử trên hệ thống vnEdu, smas, zalo (Mầm non: 72,50%; tiểu học: 80%; THCS 78%)</w:t>
      </w:r>
      <w:r w:rsidR="00FA34D4">
        <w:rPr>
          <w:rFonts w:eastAsia="Calibri"/>
          <w:bCs/>
          <w:color w:val="000000" w:themeColor="text1"/>
        </w:rPr>
        <w:t xml:space="preserve">; </w:t>
      </w:r>
      <w:r w:rsidRPr="00A74EAA">
        <w:rPr>
          <w:rFonts w:eastAsia="Calibri"/>
          <w:bCs/>
          <w:color w:val="000000" w:themeColor="text1"/>
        </w:rPr>
        <w:t>100% cán bộ giáo viên, nhân viên trong toàn ngành đã được cấp và sử dụng thường xuyên Email tên miền (@bacninh.edu.vn.</w:t>
      </w:r>
    </w:p>
    <w:p w14:paraId="37F60D67" w14:textId="77777777"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bCs/>
          <w:color w:val="000000" w:themeColor="text1"/>
        </w:rPr>
      </w:pPr>
      <w:r>
        <w:rPr>
          <w:rFonts w:eastAsia="Calibri"/>
          <w:bCs/>
          <w:color w:val="000000" w:themeColor="text1"/>
        </w:rPr>
        <w:t xml:space="preserve">- </w:t>
      </w:r>
      <w:r w:rsidRPr="00A74EAA">
        <w:rPr>
          <w:rFonts w:eastAsia="Calibri"/>
          <w:bCs/>
          <w:color w:val="000000" w:themeColor="text1"/>
        </w:rPr>
        <w:t>Triển khai hiệu quả cổng thông tin điện tử, thư điện tử giáo dục theo quy định</w:t>
      </w:r>
      <w:r>
        <w:rPr>
          <w:rFonts w:eastAsia="Calibri"/>
          <w:bCs/>
          <w:color w:val="000000" w:themeColor="text1"/>
        </w:rPr>
        <w:t xml:space="preserve">, </w:t>
      </w:r>
      <w:r w:rsidRPr="00A74EAA">
        <w:rPr>
          <w:rFonts w:eastAsia="Calibri"/>
          <w:bCs/>
          <w:color w:val="000000" w:themeColor="text1"/>
        </w:rPr>
        <w:t xml:space="preserve">các nhà trường thực hiện nghiêm túc nội dung này, tổ chức đánh giá, xếp loại và lấy kết quả làm tiêu chí để xét thi đua các đơn vị; triển khai hệ thống thông tin </w:t>
      </w:r>
      <w:r w:rsidRPr="00353FED">
        <w:rPr>
          <w:rFonts w:eastAsia="Calibri"/>
          <w:bCs/>
          <w:color w:val="000000" w:themeColor="text1"/>
        </w:rPr>
        <w:t>quản lý phổ cập giáo dục và xóa mù chữ theo địa chỉ truy cập: http://pcgd.moet.gov.vn) đúng quy định. (32 đơn vị kết nối có đóng phí, nhà cung cấp VNPT; 28 đơn vị kết nối miễn phí, nhà cung cấp Viettel).</w:t>
      </w:r>
    </w:p>
    <w:p w14:paraId="1B1043A9" w14:textId="77777777"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Cs/>
          <w:spacing w:val="-4"/>
        </w:rPr>
      </w:pPr>
      <w:r w:rsidRPr="00353FED">
        <w:rPr>
          <w:bCs/>
          <w:spacing w:val="-4"/>
        </w:rPr>
        <w:t xml:space="preserve">Cơ sở dữ liệu ngành giáo dục </w:t>
      </w:r>
      <w:hyperlink r:id="rId10" w:history="1">
        <w:r w:rsidRPr="00353FED">
          <w:rPr>
            <w:rStyle w:val="Hyperlink"/>
            <w:bCs/>
            <w:spacing w:val="-4"/>
          </w:rPr>
          <w:t>http://csdl.bacninh.edu.vn</w:t>
        </w:r>
      </w:hyperlink>
      <w:r w:rsidRPr="00353FED">
        <w:rPr>
          <w:bCs/>
          <w:spacing w:val="-4"/>
          <w:lang w:val="vi-VN"/>
        </w:rPr>
        <w:t xml:space="preserve"> </w:t>
      </w:r>
      <w:r w:rsidRPr="00353FED">
        <w:rPr>
          <w:bCs/>
          <w:spacing w:val="-4"/>
        </w:rPr>
        <w:t xml:space="preserve"> được ứng dụng mạnh mẽ trong quản lý, điều hành với </w:t>
      </w:r>
      <w:r w:rsidRPr="00353FED">
        <w:rPr>
          <w:b/>
          <w:spacing w:val="-4"/>
        </w:rPr>
        <w:t>62/62</w:t>
      </w:r>
      <w:r w:rsidRPr="00353FED">
        <w:rPr>
          <w:bCs/>
          <w:spacing w:val="-4"/>
        </w:rPr>
        <w:t xml:space="preserve"> trường mầm non, tiểu học, THCS với hơn </w:t>
      </w:r>
      <w:r w:rsidRPr="00353FED">
        <w:rPr>
          <w:b/>
          <w:spacing w:val="-4"/>
        </w:rPr>
        <w:t>43 nghìn</w:t>
      </w:r>
      <w:r w:rsidRPr="00353FED">
        <w:rPr>
          <w:bCs/>
          <w:spacing w:val="-4"/>
        </w:rPr>
        <w:t xml:space="preserve"> học sinh cùng hơn </w:t>
      </w:r>
      <w:r w:rsidR="00FA34D4">
        <w:rPr>
          <w:b/>
          <w:spacing w:val="-4"/>
        </w:rPr>
        <w:t>2500</w:t>
      </w:r>
      <w:r w:rsidRPr="00353FED">
        <w:rPr>
          <w:bCs/>
          <w:spacing w:val="-4"/>
        </w:rPr>
        <w:t xml:space="preserve"> giáo viên đã được số hóa, gắn mã định danh</w:t>
      </w:r>
      <w:r w:rsidRPr="00353FED">
        <w:rPr>
          <w:bCs/>
          <w:spacing w:val="-4"/>
          <w:lang w:val="vi-VN"/>
        </w:rPr>
        <w:t>.</w:t>
      </w:r>
      <w:r w:rsidRPr="00353FED">
        <w:rPr>
          <w:bCs/>
          <w:spacing w:val="-4"/>
        </w:rPr>
        <w:t xml:space="preserve"> Nhờ việc gắn mã định danh này, ngành giáo dục và đào tạo Từ Sơn quản lý được tình trạng thừa, thiếu giáo viên, đánh giá được chất lượng đội ngũ giáo viên, quản lý điều hành các hoạt động tiếp nhận</w:t>
      </w:r>
      <w:r w:rsidRPr="00353FED">
        <w:rPr>
          <w:bCs/>
          <w:spacing w:val="-4"/>
          <w:lang w:val="vi-VN"/>
        </w:rPr>
        <w:t>.</w:t>
      </w:r>
    </w:p>
    <w:p w14:paraId="3DF72EDA" w14:textId="77777777" w:rsidR="00FA34D4"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Cs/>
          <w:spacing w:val="-4"/>
        </w:rPr>
      </w:pPr>
      <w:r>
        <w:rPr>
          <w:bCs/>
          <w:spacing w:val="-4"/>
        </w:rPr>
        <w:t xml:space="preserve">- </w:t>
      </w:r>
      <w:r w:rsidR="00353FED" w:rsidRPr="00353FED">
        <w:rPr>
          <w:bCs/>
          <w:spacing w:val="-4"/>
        </w:rPr>
        <w:t xml:space="preserve">Về truyền thông qua hệ thống truyền thanh, đăng tải nội dung lên trang Cổng </w:t>
      </w:r>
      <w:r w:rsidR="00353FED" w:rsidRPr="00353FED">
        <w:rPr>
          <w:bCs/>
          <w:spacing w:val="-4"/>
        </w:rPr>
        <w:lastRenderedPageBreak/>
        <w:t xml:space="preserve">thông tin điện tử của đơn vị, của ngành…thu hút </w:t>
      </w:r>
      <w:r w:rsidR="00353FED" w:rsidRPr="00353FED">
        <w:rPr>
          <w:b/>
          <w:spacing w:val="-4"/>
        </w:rPr>
        <w:t>589.747</w:t>
      </w:r>
      <w:r w:rsidR="00353FED" w:rsidRPr="00353FED">
        <w:rPr>
          <w:bCs/>
          <w:spacing w:val="-4"/>
        </w:rPr>
        <w:t xml:space="preserve"> lượt tiếp cận; </w:t>
      </w:r>
      <w:r w:rsidR="00353FED" w:rsidRPr="00353FED">
        <w:rPr>
          <w:b/>
          <w:spacing w:val="-4"/>
        </w:rPr>
        <w:t>30.921</w:t>
      </w:r>
      <w:r w:rsidR="00353FED" w:rsidRPr="00353FED">
        <w:rPr>
          <w:bCs/>
          <w:spacing w:val="-4"/>
        </w:rPr>
        <w:t xml:space="preserve"> lượt tương tác).</w:t>
      </w:r>
    </w:p>
    <w:p w14:paraId="3288F112" w14:textId="77777777" w:rsidR="00FA34D4"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Tahoma" w:cs="Tahoma"/>
          <w:bCs/>
          <w:color w:val="000000"/>
          <w:lang w:val="pt-BR" w:eastAsia="vi-VN" w:bidi="vi-VN"/>
        </w:rPr>
      </w:pPr>
      <w:r>
        <w:rPr>
          <w:rFonts w:eastAsia="Tahoma"/>
          <w:color w:val="000000"/>
          <w:lang w:eastAsia="vi-VN" w:bidi="vi-VN"/>
        </w:rPr>
        <w:t>- C</w:t>
      </w:r>
      <w:r w:rsidRPr="00A87BC0">
        <w:rPr>
          <w:rFonts w:eastAsia="Tahoma"/>
          <w:color w:val="000000"/>
          <w:lang w:val="vi-VN" w:eastAsia="vi-VN" w:bidi="vi-VN"/>
        </w:rPr>
        <w:t xml:space="preserve">ông an thành phố phối hợp Phòng giáo dục và đào tạo, các Trường học tổ chức rà soát, xác minh, tạo biến động lịch sử cư trú cho 1.276 trường hợp là học sinh đăng ký thi Đại học năm 2023, 01 trường hợp là học sinh đăng ký thi THPT, </w:t>
      </w:r>
      <w:r w:rsidRPr="00A87BC0">
        <w:rPr>
          <w:rFonts w:eastAsia="Tahoma"/>
          <w:color w:val="000000"/>
          <w:spacing w:val="6"/>
          <w:lang w:val="vi-VN" w:eastAsia="vi-VN" w:bidi="vi-VN"/>
        </w:rPr>
        <w:t>01 trường hợp là học sinh đăng ký thi THCS; rà soát, cấp thông báo định danh cá nhân, đối sánh học sinh các cơ sở giáo dục từ mầm non trở lên cho 17.339 trường hợp</w:t>
      </w:r>
      <w:r w:rsidRPr="00A87BC0">
        <w:rPr>
          <w:rFonts w:ascii="Tahoma" w:eastAsia="Tahoma" w:hAnsi="Tahoma" w:cs="Tahoma"/>
          <w:color w:val="000000"/>
          <w:spacing w:val="6"/>
          <w:lang w:val="vi-VN" w:eastAsia="vi-VN" w:bidi="vi-VN"/>
        </w:rPr>
        <w:t>.</w:t>
      </w:r>
      <w:r w:rsidRPr="00A87BC0">
        <w:rPr>
          <w:rFonts w:eastAsia="Tahoma" w:cs="Tahoma"/>
          <w:bCs/>
          <w:color w:val="000000"/>
          <w:lang w:val="pt-BR" w:eastAsia="vi-VN" w:bidi="vi-VN"/>
        </w:rPr>
        <w:t xml:space="preserve"> Đối với các nhiệm vụ thuộc nhóm lĩnh vực quản lý của</w:t>
      </w:r>
      <w:r w:rsidRPr="00A87BC0">
        <w:rPr>
          <w:rFonts w:eastAsia="Tahoma" w:cs="Tahoma"/>
          <w:bCs/>
          <w:color w:val="000000"/>
          <w:lang w:val="vi-VN" w:eastAsia="vi-VN" w:bidi="vi-VN"/>
        </w:rPr>
        <w:t xml:space="preserve"> phòng</w:t>
      </w:r>
      <w:r w:rsidRPr="00A87BC0">
        <w:rPr>
          <w:rFonts w:eastAsia="Tahoma" w:cs="Tahoma"/>
          <w:bCs/>
          <w:color w:val="000000"/>
          <w:lang w:val="pt-BR" w:eastAsia="vi-VN" w:bidi="vi-VN"/>
        </w:rPr>
        <w:t xml:space="preserve"> GDĐT, đến nay, phòng</w:t>
      </w:r>
      <w:r w:rsidRPr="00A87BC0">
        <w:rPr>
          <w:rFonts w:eastAsia="Tahoma" w:cs="Tahoma"/>
          <w:bCs/>
          <w:color w:val="000000"/>
          <w:lang w:val="vi-VN" w:eastAsia="vi-VN" w:bidi="vi-VN"/>
        </w:rPr>
        <w:t xml:space="preserve"> GDĐT Từ Sơn</w:t>
      </w:r>
      <w:r w:rsidRPr="00A87BC0">
        <w:rPr>
          <w:rFonts w:eastAsia="Tahoma" w:cs="Tahoma"/>
          <w:bCs/>
          <w:color w:val="000000"/>
          <w:lang w:val="pt-BR" w:eastAsia="vi-VN" w:bidi="vi-VN"/>
        </w:rPr>
        <w:t xml:space="preserve"> đã đồng bộ và định danh dược </w:t>
      </w:r>
      <w:r w:rsidRPr="00A87BC0">
        <w:rPr>
          <w:rFonts w:eastAsia="Tahoma" w:cs="Tahoma"/>
          <w:b/>
          <w:color w:val="000000"/>
          <w:lang w:val="pt-BR" w:eastAsia="vi-VN" w:bidi="vi-VN"/>
        </w:rPr>
        <w:t>1</w:t>
      </w:r>
      <w:r w:rsidRPr="00A87BC0">
        <w:rPr>
          <w:rFonts w:eastAsia="Tahoma" w:cs="Tahoma"/>
          <w:b/>
          <w:color w:val="000000"/>
          <w:lang w:val="vi-VN" w:eastAsia="vi-VN" w:bidi="vi-VN"/>
        </w:rPr>
        <w:t>.</w:t>
      </w:r>
      <w:r w:rsidRPr="00A87BC0">
        <w:rPr>
          <w:rFonts w:eastAsia="Tahoma" w:cs="Tahoma"/>
          <w:b/>
          <w:color w:val="000000"/>
          <w:lang w:val="pt-BR" w:eastAsia="vi-VN" w:bidi="vi-VN"/>
        </w:rPr>
        <w:t>2</w:t>
      </w:r>
      <w:r w:rsidRPr="00A87BC0">
        <w:rPr>
          <w:rFonts w:eastAsia="Tahoma" w:cs="Tahoma"/>
          <w:b/>
          <w:color w:val="000000"/>
          <w:lang w:val="vi-VN" w:eastAsia="vi-VN" w:bidi="vi-VN"/>
        </w:rPr>
        <w:t>59</w:t>
      </w:r>
      <w:r w:rsidRPr="00A87BC0">
        <w:rPr>
          <w:rFonts w:eastAsia="Tahoma" w:cs="Tahoma"/>
          <w:bCs/>
          <w:color w:val="000000"/>
          <w:lang w:val="pt-BR" w:eastAsia="vi-VN" w:bidi="vi-VN"/>
        </w:rPr>
        <w:t xml:space="preserve"> CBQL</w:t>
      </w:r>
      <w:r w:rsidRPr="00A87BC0">
        <w:rPr>
          <w:rFonts w:eastAsia="Tahoma" w:cs="Tahoma"/>
          <w:bCs/>
          <w:color w:val="000000"/>
          <w:lang w:val="vi-VN" w:eastAsia="vi-VN" w:bidi="vi-VN"/>
        </w:rPr>
        <w:t>, GV (đối với cấp tiểu học và THCS)</w:t>
      </w:r>
      <w:r w:rsidRPr="00A87BC0">
        <w:rPr>
          <w:rFonts w:eastAsia="Tahoma" w:cs="Tahoma"/>
          <w:bCs/>
          <w:color w:val="000000"/>
          <w:lang w:val="pt-BR" w:eastAsia="vi-VN" w:bidi="vi-VN"/>
        </w:rPr>
        <w:t xml:space="preserve"> đạt tỷ lệ trên</w:t>
      </w:r>
      <w:r w:rsidRPr="00A87BC0">
        <w:rPr>
          <w:rFonts w:eastAsia="Tahoma" w:cs="Tahoma"/>
          <w:bCs/>
          <w:color w:val="000000"/>
          <w:lang w:val="vi-VN" w:eastAsia="vi-VN" w:bidi="vi-VN"/>
        </w:rPr>
        <w:t xml:space="preserve"> 100</w:t>
      </w:r>
      <w:r w:rsidRPr="00A87BC0">
        <w:rPr>
          <w:rFonts w:eastAsia="Tahoma" w:cs="Tahoma"/>
          <w:bCs/>
          <w:color w:val="000000"/>
          <w:lang w:val="pt-BR" w:eastAsia="vi-VN" w:bidi="vi-VN"/>
        </w:rPr>
        <w:t xml:space="preserve">%. </w:t>
      </w:r>
    </w:p>
    <w:p w14:paraId="0CE6FD72" w14:textId="77777777" w:rsidR="00482D05" w:rsidRDefault="00FA34D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
          <w:spacing w:val="-4"/>
        </w:rPr>
      </w:pPr>
      <w:r>
        <w:rPr>
          <w:rFonts w:eastAsia="Tahoma" w:cs="Tahoma"/>
          <w:bCs/>
          <w:color w:val="000000"/>
          <w:lang w:val="pt-BR" w:eastAsia="vi-VN" w:bidi="vi-VN"/>
        </w:rPr>
        <w:t>- T</w:t>
      </w:r>
      <w:r w:rsidR="006F3A6F" w:rsidRPr="00A87BC0">
        <w:rPr>
          <w:rFonts w:eastAsia="Tahoma" w:cs="Tahoma"/>
          <w:bCs/>
          <w:color w:val="000000"/>
          <w:lang w:val="pt-BR" w:eastAsia="vi-VN" w:bidi="vi-VN"/>
        </w:rPr>
        <w:t>hu thập, xác minh thông tin định danh theo quy trình thống nhất</w:t>
      </w:r>
      <w:r w:rsidR="006F3A6F" w:rsidRPr="00A87BC0">
        <w:rPr>
          <w:rFonts w:eastAsia="Tahoma" w:cs="Tahoma"/>
          <w:bCs/>
          <w:color w:val="000000"/>
          <w:lang w:val="vi-VN" w:eastAsia="vi-VN" w:bidi="vi-VN"/>
        </w:rPr>
        <w:t xml:space="preserve"> </w:t>
      </w:r>
      <w:r w:rsidR="006F3A6F" w:rsidRPr="00A87BC0">
        <w:rPr>
          <w:rFonts w:eastAsia="Tahoma" w:cs="Tahoma"/>
          <w:b/>
          <w:color w:val="000000"/>
          <w:lang w:val="vi-VN" w:eastAsia="vi-VN" w:bidi="vi-VN"/>
        </w:rPr>
        <w:t>43218/43218</w:t>
      </w:r>
      <w:r w:rsidR="006F3A6F" w:rsidRPr="00A87BC0">
        <w:rPr>
          <w:rFonts w:eastAsia="Tahoma" w:cs="Tahoma"/>
          <w:bCs/>
          <w:color w:val="000000"/>
          <w:lang w:val="vi-VN" w:eastAsia="vi-VN" w:bidi="vi-VN"/>
        </w:rPr>
        <w:t xml:space="preserve"> học sinh từ 3 tuổi đến 17 tuổi và được đồng bộ trên CSDL ngành.</w:t>
      </w:r>
      <w:r w:rsidR="00353FED" w:rsidRPr="00353FED">
        <w:rPr>
          <w:bCs/>
          <w:spacing w:val="-4"/>
        </w:rPr>
        <w:t xml:space="preserve">Số học sinh Khối 9 đã có CCCD: </w:t>
      </w:r>
      <w:r w:rsidR="00353FED" w:rsidRPr="00353FED">
        <w:rPr>
          <w:b/>
          <w:spacing w:val="-4"/>
        </w:rPr>
        <w:t>3055/3094</w:t>
      </w:r>
      <w:r w:rsidR="00353FED" w:rsidRPr="00353FED">
        <w:rPr>
          <w:bCs/>
          <w:spacing w:val="-4"/>
        </w:rPr>
        <w:t xml:space="preserve"> hs đạt </w:t>
      </w:r>
      <w:r w:rsidR="00353FED" w:rsidRPr="00353FED">
        <w:rPr>
          <w:b/>
          <w:spacing w:val="-4"/>
        </w:rPr>
        <w:t>98,8%);</w:t>
      </w:r>
      <w:r w:rsidR="00353FED" w:rsidRPr="00353FED">
        <w:rPr>
          <w:bCs/>
          <w:spacing w:val="-4"/>
        </w:rPr>
        <w:t xml:space="preserve"> ưu tiên triển khai dịch vụ công trực tuyến mức độ 3, mức độ 4 trên cơ sở mã định danh đồng nhất trong cơ sở dữ liệu ngành; dịch vụ thanh toán trên nền tảng số hóa, đảm bảo an toàn, bảo mật, mang lại sự thuận tiện cho người sử dụng; dịch vụ thanh toán mới, hiện đại, dựa trên ứng dụng những công nghệ cốt lõi lên ứng dụng VNEID như: dịch vụ thanh toán trên thiết bị di động (Mobile Payment); thanh toán qua QR Code của thẻ Căn cước công dân gắn chip điện tử; triển khai giải pháp thực hiện thu phí không dùng tiền mặt trong các trường học trên địa bàn. (Kết quả: </w:t>
      </w:r>
      <w:r w:rsidR="00353FED" w:rsidRPr="00353FED">
        <w:rPr>
          <w:bCs/>
          <w:spacing w:val="-4"/>
          <w:lang w:val="vi-VN"/>
        </w:rPr>
        <w:t>đ</w:t>
      </w:r>
      <w:r w:rsidR="00353FED" w:rsidRPr="00353FED">
        <w:rPr>
          <w:bCs/>
          <w:spacing w:val="-4"/>
        </w:rPr>
        <w:t xml:space="preserve">ã tạo lập tài khoản đích tới 62/62 trường Mầm non, Tiểu học, THCS trên địa bàn, đạt </w:t>
      </w:r>
      <w:r w:rsidR="00353FED" w:rsidRPr="00353FED">
        <w:rPr>
          <w:b/>
          <w:spacing w:val="-4"/>
        </w:rPr>
        <w:t>100%</w:t>
      </w:r>
      <w:r w:rsidR="00353FED" w:rsidRPr="00353FED">
        <w:rPr>
          <w:bCs/>
          <w:spacing w:val="-4"/>
        </w:rPr>
        <w:t xml:space="preserve"> (trong đó, </w:t>
      </w:r>
      <w:r w:rsidR="00353FED" w:rsidRPr="00353FED">
        <w:rPr>
          <w:b/>
          <w:spacing w:val="-4"/>
        </w:rPr>
        <w:t>30</w:t>
      </w:r>
      <w:r w:rsidR="00353FED" w:rsidRPr="00353FED">
        <w:rPr>
          <w:bCs/>
          <w:spacing w:val="-4"/>
        </w:rPr>
        <w:t xml:space="preserve"> trường MN; </w:t>
      </w:r>
      <w:r w:rsidR="00353FED" w:rsidRPr="00353FED">
        <w:rPr>
          <w:b/>
          <w:spacing w:val="-4"/>
        </w:rPr>
        <w:t xml:space="preserve">18 </w:t>
      </w:r>
      <w:r w:rsidR="00353FED" w:rsidRPr="00353FED">
        <w:rPr>
          <w:bCs/>
          <w:spacing w:val="-4"/>
        </w:rPr>
        <w:t xml:space="preserve">trường Tiểu học; </w:t>
      </w:r>
      <w:r w:rsidR="00353FED" w:rsidRPr="00353FED">
        <w:rPr>
          <w:b/>
          <w:spacing w:val="-4"/>
        </w:rPr>
        <w:t xml:space="preserve">14 </w:t>
      </w:r>
      <w:r w:rsidR="00353FED" w:rsidRPr="00353FED">
        <w:rPr>
          <w:bCs/>
          <w:spacing w:val="-4"/>
        </w:rPr>
        <w:t xml:space="preserve">trường THCS); Đã tạo lập </w:t>
      </w:r>
      <w:r w:rsidR="00353FED" w:rsidRPr="00353FED">
        <w:rPr>
          <w:b/>
          <w:spacing w:val="-4"/>
        </w:rPr>
        <w:t>43.700</w:t>
      </w:r>
      <w:r w:rsidR="00353FED" w:rsidRPr="00353FED">
        <w:rPr>
          <w:bCs/>
          <w:spacing w:val="-4"/>
        </w:rPr>
        <w:t xml:space="preserve"> mã QI cho học sinh (trong đó, MN - </w:t>
      </w:r>
      <w:r w:rsidR="00353FED" w:rsidRPr="00353FED">
        <w:rPr>
          <w:b/>
          <w:spacing w:val="-4"/>
        </w:rPr>
        <w:t>11.614</w:t>
      </w:r>
      <w:r w:rsidR="00353FED" w:rsidRPr="00353FED">
        <w:rPr>
          <w:bCs/>
          <w:spacing w:val="-4"/>
        </w:rPr>
        <w:t xml:space="preserve">; TH - </w:t>
      </w:r>
      <w:r w:rsidR="00353FED" w:rsidRPr="00353FED">
        <w:rPr>
          <w:b/>
          <w:spacing w:val="-4"/>
        </w:rPr>
        <w:t>18.204</w:t>
      </w:r>
      <w:r w:rsidR="00353FED" w:rsidRPr="00353FED">
        <w:rPr>
          <w:bCs/>
          <w:spacing w:val="-4"/>
        </w:rPr>
        <w:t xml:space="preserve">; THCS - </w:t>
      </w:r>
      <w:r w:rsidR="00353FED" w:rsidRPr="00353FED">
        <w:rPr>
          <w:b/>
          <w:spacing w:val="-4"/>
        </w:rPr>
        <w:t>13.882)</w:t>
      </w:r>
      <w:r>
        <w:rPr>
          <w:b/>
          <w:spacing w:val="-4"/>
        </w:rPr>
        <w:t>.</w:t>
      </w:r>
    </w:p>
    <w:p w14:paraId="02D89090" w14:textId="77777777" w:rsidR="00482D05" w:rsidRPr="00383732" w:rsidRDefault="00B85597"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spacing w:before="240"/>
        <w:ind w:firstLine="709"/>
        <w:jc w:val="both"/>
        <w:rPr>
          <w:rFonts w:eastAsia="Calibri"/>
          <w:b/>
          <w:i/>
          <w:color w:val="000000" w:themeColor="text1"/>
        </w:rPr>
      </w:pPr>
      <w:r w:rsidRPr="00383732">
        <w:rPr>
          <w:rFonts w:eastAsia="Calibri"/>
          <w:b/>
          <w:i/>
          <w:color w:val="000000" w:themeColor="text1"/>
        </w:rPr>
        <w:tab/>
      </w:r>
      <w:r w:rsidR="00FA34D4" w:rsidRPr="00383732">
        <w:rPr>
          <w:rFonts w:eastAsia="Calibri"/>
          <w:b/>
          <w:i/>
          <w:color w:val="000000" w:themeColor="text1"/>
        </w:rPr>
        <w:t>7.2</w:t>
      </w:r>
      <w:r w:rsidRPr="00383732">
        <w:rPr>
          <w:rFonts w:eastAsia="Calibri"/>
          <w:b/>
          <w:i/>
          <w:color w:val="000000" w:themeColor="text1"/>
        </w:rPr>
        <w:t xml:space="preserve"> Chuyển đổi số trong lĩnh vực tư pháp</w:t>
      </w:r>
    </w:p>
    <w:p w14:paraId="37D699D9" w14:textId="77777777" w:rsidR="00482D05" w:rsidRDefault="00724CB2"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Style w:val="fontstyle01"/>
        </w:rPr>
      </w:pPr>
      <w:r>
        <w:rPr>
          <w:rStyle w:val="fontstyle01"/>
        </w:rPr>
        <w:t>Triển khai</w:t>
      </w:r>
      <w:r w:rsidR="00482D05">
        <w:rPr>
          <w:rStyle w:val="fontstyle01"/>
        </w:rPr>
        <w:t xml:space="preserve"> sử dụng các </w:t>
      </w:r>
      <w:r w:rsidR="00482D05" w:rsidRPr="00482D05">
        <w:rPr>
          <w:rStyle w:val="fontstyle01"/>
        </w:rPr>
        <w:t>Phần mềm</w:t>
      </w:r>
      <w:r w:rsidR="00482D05">
        <w:rPr>
          <w:rStyle w:val="fontstyle01"/>
        </w:rPr>
        <w:t xml:space="preserve"> chuyên ngành Tư pháp: Phần mềm</w:t>
      </w:r>
      <w:r w:rsidR="00482D05" w:rsidRPr="00482D05">
        <w:rPr>
          <w:rStyle w:val="fontstyle01"/>
        </w:rPr>
        <w:t xml:space="preserve"> đăng ký khai sinh điện tử (</w:t>
      </w:r>
      <w:hyperlink r:id="rId11" w:history="1">
        <w:r w:rsidR="00482D05" w:rsidRPr="00FE3C84">
          <w:rPr>
            <w:rStyle w:val="Hyperlink"/>
            <w:rFonts w:ascii="TimesNewRomanPSMT" w:hAnsi="TimesNewRomanPSMT"/>
          </w:rPr>
          <w:t>https://khaisinhdientu.moj.gov.vn</w:t>
        </w:r>
      </w:hyperlink>
      <w:r w:rsidR="00482D05" w:rsidRPr="00482D05">
        <w:rPr>
          <w:rStyle w:val="fontstyle01"/>
        </w:rPr>
        <w:t>)</w:t>
      </w:r>
      <w:r w:rsidR="00482D05">
        <w:rPr>
          <w:rStyle w:val="fontstyle01"/>
        </w:rPr>
        <w:t xml:space="preserve"> cu</w:t>
      </w:r>
      <w:r w:rsidR="00482D05" w:rsidRPr="00482D05">
        <w:rPr>
          <w:rStyle w:val="fontstyle01"/>
        </w:rPr>
        <w:t>ng cấp các chức năng, tiện ích phục vụ đăng ký, quản lý, cấp bản sao trích lục hộ tịch hộ tịch có liên quan đến đăng ký khai sinh</w:t>
      </w:r>
      <w:r w:rsidR="00482D05">
        <w:rPr>
          <w:rStyle w:val="fontstyle01"/>
        </w:rPr>
        <w:t xml:space="preserve">; </w:t>
      </w:r>
      <w:r w:rsidR="00482D05" w:rsidRPr="00482D05">
        <w:rPr>
          <w:rStyle w:val="fontstyle01"/>
        </w:rPr>
        <w:t>Đối với các hồ sơ đăng ký khai sinh lần đầu cho trẻ dưới 14 tuổi (tính đến thời điểm nhập dữ liệu) sẽ được Phần mềm chuyển sang Bộ Công an để cấp Số định danh cá nhân</w:t>
      </w:r>
      <w:r w:rsidR="00482D05">
        <w:rPr>
          <w:rStyle w:val="fontstyle01"/>
        </w:rPr>
        <w:t xml:space="preserve">; </w:t>
      </w:r>
      <w:r w:rsidR="00482D05" w:rsidRPr="00482D05">
        <w:rPr>
          <w:rStyle w:val="fontstyle01"/>
        </w:rPr>
        <w:t xml:space="preserve"> Phần mềm đăng ký, quản lý hộ tịch dùng chung (</w:t>
      </w:r>
      <w:hyperlink r:id="rId12" w:history="1">
        <w:r w:rsidR="00482D05" w:rsidRPr="00FE3C84">
          <w:rPr>
            <w:rStyle w:val="Hyperlink"/>
            <w:rFonts w:ascii="TimesNewRomanPSMT" w:hAnsi="TimesNewRomanPSMT"/>
          </w:rPr>
          <w:t>https://hotichdientu.moj.gov.vn</w:t>
        </w:r>
      </w:hyperlink>
      <w:r w:rsidR="00482D05" w:rsidRPr="00482D05">
        <w:rPr>
          <w:rStyle w:val="fontstyle01"/>
        </w:rPr>
        <w:t>)</w:t>
      </w:r>
      <w:r w:rsidR="00482D05">
        <w:rPr>
          <w:rStyle w:val="fontstyle01"/>
        </w:rPr>
        <w:t xml:space="preserve">; </w:t>
      </w:r>
      <w:r w:rsidR="00482D05" w:rsidRPr="00482D05">
        <w:rPr>
          <w:rStyle w:val="fontstyle01"/>
        </w:rPr>
        <w:t>Hệ thống thông tin quản lý hộ tịch (</w:t>
      </w:r>
      <w:hyperlink r:id="rId13" w:history="1">
        <w:r w:rsidR="00482D05" w:rsidRPr="00FE3C84">
          <w:rPr>
            <w:rStyle w:val="Hyperlink"/>
            <w:rFonts w:ascii="TimesNewRomanPSMT" w:hAnsi="TimesNewRomanPSMT"/>
          </w:rPr>
          <w:t>https://quanlyhotich.moj.gov.vn</w:t>
        </w:r>
      </w:hyperlink>
      <w:r w:rsidR="00482D05" w:rsidRPr="00482D05">
        <w:rPr>
          <w:rStyle w:val="fontstyle01"/>
        </w:rPr>
        <w:t>)</w:t>
      </w:r>
      <w:r w:rsidR="00482D05">
        <w:rPr>
          <w:rStyle w:val="fontstyle01"/>
        </w:rPr>
        <w:t xml:space="preserve"> </w:t>
      </w:r>
      <w:r w:rsidR="00482D05" w:rsidRPr="00482D05">
        <w:rPr>
          <w:rStyle w:val="fontstyle01"/>
        </w:rPr>
        <w:t>Cung cấp các chức năng phục vụ báo cáo thống kê, tra cứu, xem chi tiết dữ liệu theo phạm vi quản lý hộ tịch</w:t>
      </w:r>
      <w:r w:rsidR="00482D05">
        <w:rPr>
          <w:rStyle w:val="fontstyle01"/>
        </w:rPr>
        <w:t>.</w:t>
      </w:r>
    </w:p>
    <w:p w14:paraId="333B4861" w14:textId="77777777" w:rsidR="00482D05" w:rsidRDefault="00482D05"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Style w:val="fontstyle01"/>
        </w:rPr>
      </w:pPr>
      <w:r>
        <w:rPr>
          <w:rStyle w:val="fontstyle01"/>
          <w:spacing w:val="-4"/>
        </w:rPr>
        <w:t>Thông kê t</w:t>
      </w:r>
      <w:r w:rsidR="004F5446" w:rsidRPr="004F5446">
        <w:rPr>
          <w:rStyle w:val="fontstyle01"/>
          <w:spacing w:val="-4"/>
        </w:rPr>
        <w:t>ừ ngày 15/3/2022 – 15/3/2024</w:t>
      </w:r>
      <w:r>
        <w:rPr>
          <w:rStyle w:val="fontstyle01"/>
          <w:spacing w:val="-4"/>
        </w:rPr>
        <w:t>:</w:t>
      </w:r>
    </w:p>
    <w:p w14:paraId="1A5D77FA" w14:textId="209946BB" w:rsidR="00724CB2" w:rsidRPr="00482D05" w:rsidRDefault="004F5446"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Style w:val="fontstyle01"/>
          <w:highlight w:val="yellow"/>
        </w:rPr>
      </w:pPr>
      <w:r w:rsidRPr="004F5446">
        <w:rPr>
          <w:rStyle w:val="fontstyle01"/>
          <w:spacing w:val="-4"/>
        </w:rPr>
        <w:t>Toàn thành phố đăng ký khai sinh cho 5993 trường hợp, trong đó đăng ký khai sinh trực tuyến 3339 trường hợp, chiếm 55,7%</w:t>
      </w:r>
      <w:r w:rsidR="00482D05">
        <w:rPr>
          <w:rStyle w:val="fontstyle01"/>
          <w:spacing w:val="-4"/>
        </w:rPr>
        <w:t>; Đ</w:t>
      </w:r>
      <w:r w:rsidRPr="004F5446">
        <w:rPr>
          <w:rStyle w:val="fontstyle01"/>
          <w:spacing w:val="-4"/>
        </w:rPr>
        <w:t>ăng ký kết hôn cho 1719 trường hợp, trong đó đăng ký kết hôn trực tuyến 1171 trường hợp, chiếm 68,12%</w:t>
      </w:r>
      <w:r w:rsidR="00482D05">
        <w:rPr>
          <w:rStyle w:val="fontstyle01"/>
          <w:spacing w:val="-4"/>
        </w:rPr>
        <w:t>; Đ</w:t>
      </w:r>
      <w:r w:rsidRPr="004F5446">
        <w:rPr>
          <w:rStyle w:val="fontstyle01"/>
          <w:spacing w:val="-4"/>
        </w:rPr>
        <w:t>ăng ký khai tử cho 1575 trường hợp, trong đó đăng ký khai tử trực tuyến 621 trường hợp, chiếm 39,43%</w:t>
      </w:r>
      <w:r w:rsidR="00482D05">
        <w:rPr>
          <w:rStyle w:val="fontstyle01"/>
          <w:spacing w:val="-4"/>
        </w:rPr>
        <w:t>; Đ</w:t>
      </w:r>
      <w:r w:rsidRPr="004F5446">
        <w:rPr>
          <w:rStyle w:val="fontstyle01"/>
          <w:spacing w:val="-4"/>
        </w:rPr>
        <w:t>ăng ký xác nhận tình trạng hôn nhân cho 2391 trường hợp, trong đó đăng ký XNTTHN trực tuyến 1707 trường hợp, chiếm 71,4%</w:t>
      </w:r>
    </w:p>
    <w:p w14:paraId="018EB0D9" w14:textId="3CDA362F" w:rsidR="00B85597" w:rsidRPr="00383732" w:rsidRDefault="004C3114" w:rsidP="00D45B16">
      <w:pPr>
        <w:ind w:firstLine="709"/>
        <w:jc w:val="both"/>
        <w:rPr>
          <w:rStyle w:val="fontstyle01"/>
          <w:b/>
          <w:bCs/>
          <w:i/>
        </w:rPr>
      </w:pPr>
      <w:r w:rsidRPr="00383732">
        <w:rPr>
          <w:rStyle w:val="fontstyle01"/>
          <w:b/>
          <w:bCs/>
          <w:i/>
        </w:rPr>
        <w:t>7.3</w:t>
      </w:r>
      <w:r w:rsidR="00B85597" w:rsidRPr="00383732">
        <w:rPr>
          <w:rStyle w:val="fontstyle01"/>
          <w:b/>
          <w:bCs/>
          <w:i/>
        </w:rPr>
        <w:t xml:space="preserve"> Chuyển đổi số trong lĩnh vực y tế</w:t>
      </w:r>
    </w:p>
    <w:p w14:paraId="409F2BDE" w14:textId="77777777" w:rsidR="006F3A6F" w:rsidRPr="00A87BC0" w:rsidRDefault="006F3A6F"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Tahoma" w:cs="Tahoma"/>
          <w:color w:val="000000"/>
          <w:spacing w:val="-2"/>
          <w:lang w:eastAsia="vi-VN" w:bidi="vi-VN"/>
        </w:rPr>
      </w:pPr>
      <w:r w:rsidRPr="00A87BC0">
        <w:rPr>
          <w:rFonts w:eastAsia="Tahoma" w:cs="Tahoma"/>
          <w:color w:val="000000"/>
          <w:spacing w:val="-4"/>
          <w:lang w:val="vi-VN" w:eastAsia="vi-VN" w:bidi="vi-VN"/>
        </w:rPr>
        <w:tab/>
        <w:t xml:space="preserve">- Phòng Y tế, TT Y tế thành phố: </w:t>
      </w:r>
      <w:r w:rsidRPr="00A87BC0">
        <w:rPr>
          <w:rFonts w:eastAsia="Tahoma" w:cs="Tahoma"/>
          <w:color w:val="000000"/>
          <w:spacing w:val="-4"/>
          <w:lang w:eastAsia="vi-VN" w:bidi="vi-VN"/>
        </w:rPr>
        <w:t>H</w:t>
      </w:r>
      <w:r w:rsidRPr="00A87BC0">
        <w:rPr>
          <w:rFonts w:eastAsia="Tahoma" w:cs="Tahoma"/>
          <w:color w:val="000000"/>
          <w:spacing w:val="-4"/>
          <w:lang w:val="vi-VN" w:eastAsia="vi-VN" w:bidi="vi-VN"/>
        </w:rPr>
        <w:t>ướng dẫn các cơ sở y tế và người dân</w:t>
      </w:r>
      <w:r w:rsidRPr="00A87BC0">
        <w:rPr>
          <w:rFonts w:eastAsia="Tahoma" w:cs="Tahoma"/>
          <w:color w:val="000000"/>
          <w:spacing w:val="-4"/>
          <w:lang w:eastAsia="vi-VN" w:bidi="vi-VN"/>
        </w:rPr>
        <w:t xml:space="preserve"> đến đăng ký khám, chữa bệnh bằng CCCD, ai không có CCCD thì hướng dẫn mở sổ </w:t>
      </w:r>
      <w:r w:rsidRPr="00A87BC0">
        <w:rPr>
          <w:rFonts w:eastAsia="Tahoma" w:cs="Tahoma"/>
          <w:color w:val="000000"/>
          <w:spacing w:val="-4"/>
          <w:lang w:val="vi-VN" w:eastAsia="vi-VN" w:bidi="vi-VN"/>
        </w:rPr>
        <w:t xml:space="preserve">sức </w:t>
      </w:r>
      <w:r w:rsidRPr="00A87BC0">
        <w:rPr>
          <w:rFonts w:eastAsia="Tahoma" w:cs="Tahoma"/>
          <w:color w:val="000000"/>
          <w:spacing w:val="-4"/>
          <w:lang w:val="vi-VN" w:eastAsia="vi-VN" w:bidi="vi-VN"/>
        </w:rPr>
        <w:lastRenderedPageBreak/>
        <w:t xml:space="preserve">khỏe điện tử trên VNeID. </w:t>
      </w:r>
      <w:r w:rsidRPr="00A87BC0">
        <w:rPr>
          <w:rFonts w:eastAsia="Tahoma" w:cs="Tahoma"/>
          <w:color w:val="000000"/>
          <w:spacing w:val="-4"/>
          <w:lang w:eastAsia="vi-VN" w:bidi="vi-VN"/>
        </w:rPr>
        <w:t xml:space="preserve"> S</w:t>
      </w:r>
      <w:r w:rsidRPr="00A87BC0">
        <w:rPr>
          <w:rFonts w:eastAsia="Tahoma" w:cs="Tahoma"/>
          <w:color w:val="000000"/>
          <w:spacing w:val="-2"/>
          <w:lang w:val="vi-VN" w:eastAsia="vi-VN" w:bidi="vi-VN"/>
        </w:rPr>
        <w:t>ố l</w:t>
      </w:r>
      <w:r w:rsidRPr="00A87BC0">
        <w:rPr>
          <w:rFonts w:eastAsia="Tahoma" w:cs="Tahoma" w:hint="eastAsia"/>
          <w:color w:val="000000"/>
          <w:spacing w:val="-2"/>
          <w:lang w:val="vi-VN" w:eastAsia="vi-VN" w:bidi="vi-VN"/>
        </w:rPr>
        <w:t>ư</w:t>
      </w:r>
      <w:r w:rsidRPr="00A87BC0">
        <w:rPr>
          <w:rFonts w:eastAsia="Tahoma" w:cs="Tahoma"/>
          <w:color w:val="000000"/>
          <w:spacing w:val="-2"/>
          <w:lang w:val="vi-VN" w:eastAsia="vi-VN" w:bidi="vi-VN"/>
        </w:rPr>
        <w:t>ợt khám có sử dụng CCCD: 181.587/</w:t>
      </w:r>
      <w:r w:rsidRPr="00A87BC0">
        <w:rPr>
          <w:rFonts w:eastAsia="Tahoma" w:cs="Tahoma"/>
          <w:color w:val="000000"/>
          <w:spacing w:val="-2"/>
          <w:lang w:eastAsia="vi-VN" w:bidi="vi-VN"/>
        </w:rPr>
        <w:t>404.242.</w:t>
      </w:r>
    </w:p>
    <w:p w14:paraId="3562C1E9" w14:textId="77777777" w:rsidR="006F3A6F" w:rsidRPr="00A87BC0" w:rsidRDefault="006F3A6F"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
          <w:bCs/>
          <w:color w:val="000000"/>
          <w:sz w:val="24"/>
          <w:szCs w:val="24"/>
          <w:lang w:eastAsia="vi-VN" w:bidi="vi-VN"/>
        </w:rPr>
      </w:pPr>
      <w:r w:rsidRPr="00A87BC0">
        <w:rPr>
          <w:rFonts w:eastAsia="Tahoma" w:cs="Tahoma"/>
          <w:color w:val="000000"/>
          <w:spacing w:val="-4"/>
          <w:lang w:val="vi-VN" w:eastAsia="vi-VN" w:bidi="vi-VN"/>
        </w:rPr>
        <w:tab/>
        <w:t>- Bảo hiểm Xã hội thành phố báo cáo kết quả triển khai giải pháp tích hợp tiện ích sổ Bảo hiểm Xã hội trên VNeID</w:t>
      </w:r>
      <w:r w:rsidRPr="00A87BC0">
        <w:rPr>
          <w:rFonts w:eastAsia="Tahoma" w:cs="Tahoma"/>
          <w:color w:val="000000"/>
          <w:spacing w:val="-4"/>
          <w:lang w:eastAsia="vi-VN" w:bidi="vi-VN"/>
        </w:rPr>
        <w:t>: V</w:t>
      </w:r>
      <w:r w:rsidRPr="00A87BC0">
        <w:rPr>
          <w:rFonts w:eastAsia="Tahoma" w:cs="Tahoma"/>
          <w:color w:val="000000"/>
          <w:spacing w:val="-4"/>
          <w:szCs w:val="24"/>
          <w:lang w:val="vi-VN" w:eastAsia="vi-VN" w:bidi="vi-VN"/>
        </w:rPr>
        <w:t>iệc quản lý sổ BHXH cũng như quá trình tham gia BHXH của người lao động trên ứng dụng VNeID là một tất yếu khách quan, việc này đảm bảo tiện lợi, an toàn và bảo mật dữ liệu của người tham gia, cũng như có thể giám sát chặt chẽ việc tham gia BHXH của chủ sử dụng lao động cho người lao động: Thời gian đóng, mức đóng…Tuy nhiên, tính đến hết năm 2023 có 1.200 người lao động</w:t>
      </w:r>
      <w:r w:rsidRPr="00A87BC0">
        <w:rPr>
          <w:rFonts w:eastAsia="Tahoma" w:cs="Tahoma"/>
          <w:color w:val="000000"/>
          <w:spacing w:val="-4"/>
          <w:szCs w:val="24"/>
          <w:lang w:eastAsia="vi-VN" w:bidi="vi-VN"/>
        </w:rPr>
        <w:t xml:space="preserve"> </w:t>
      </w:r>
      <w:r w:rsidRPr="00A87BC0">
        <w:rPr>
          <w:rFonts w:eastAsia="Tahoma" w:cs="Tahoma"/>
          <w:color w:val="000000"/>
          <w:spacing w:val="-4"/>
          <w:szCs w:val="24"/>
          <w:lang w:val="vi-VN" w:eastAsia="vi-VN" w:bidi="vi-VN"/>
        </w:rPr>
        <w:t xml:space="preserve">(2,5%)  được tích hợp sổ BHXH trên VNeID. Số lượng này còn rất thấp so yêu cầu đặt ra. Nguyên nhân là do nội dung này mới được triển khai, </w:t>
      </w:r>
      <w:r w:rsidRPr="00A87BC0">
        <w:rPr>
          <w:rFonts w:eastAsia="Tahoma" w:cs="Tahoma"/>
          <w:color w:val="000000"/>
          <w:spacing w:val="-4"/>
          <w:szCs w:val="24"/>
          <w:lang w:eastAsia="vi-VN" w:bidi="vi-VN"/>
        </w:rPr>
        <w:t>s</w:t>
      </w:r>
      <w:r w:rsidRPr="00A87BC0">
        <w:rPr>
          <w:rFonts w:eastAsia="Tahoma" w:cs="Tahoma"/>
          <w:color w:val="000000"/>
          <w:spacing w:val="-4"/>
          <w:szCs w:val="24"/>
          <w:lang w:val="vi-VN" w:eastAsia="vi-VN" w:bidi="vi-VN"/>
        </w:rPr>
        <w:t>ố lượng người cài đặt tài khoản định danh điện tử VNeID mức độ II vừa được triển khai xong và việc triển khai tích hợp sổ BHXH trên VNeID mới chỉ dừng lại ở việc tuyên truyền. Nội dung này sẽ được triển khai rộng rãi trong thời gian tới đối với tất cả các đối tượng tham gia BHXH bắt buộc</w:t>
      </w:r>
      <w:r w:rsidRPr="00A87BC0">
        <w:rPr>
          <w:rFonts w:eastAsia="Calibri" w:cs="Tahoma"/>
          <w:b/>
          <w:bCs/>
          <w:color w:val="000000"/>
          <w:sz w:val="24"/>
          <w:szCs w:val="24"/>
          <w:lang w:val="vi-VN" w:eastAsia="vi-VN" w:bidi="vi-VN"/>
        </w:rPr>
        <w:tab/>
      </w:r>
      <w:r w:rsidRPr="00A87BC0">
        <w:rPr>
          <w:rFonts w:eastAsia="Calibri" w:cs="Tahoma"/>
          <w:b/>
          <w:bCs/>
          <w:color w:val="000000"/>
          <w:sz w:val="24"/>
          <w:szCs w:val="24"/>
          <w:lang w:eastAsia="vi-VN" w:bidi="vi-VN"/>
        </w:rPr>
        <w:t>.</w:t>
      </w:r>
    </w:p>
    <w:p w14:paraId="211C3ADF" w14:textId="08266292" w:rsidR="00353FED" w:rsidRPr="00A87BC0" w:rsidRDefault="006F3A6F"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Calibri" w:cs="Tahoma"/>
          <w:bCs/>
          <w:color w:val="FF0000"/>
          <w:lang w:val="pt-BR" w:eastAsia="vi-VN" w:bidi="vi-VN"/>
        </w:rPr>
      </w:pPr>
      <w:r>
        <w:rPr>
          <w:rFonts w:eastAsia="Calibri" w:cs="Tahoma"/>
          <w:bCs/>
          <w:color w:val="000000"/>
          <w:lang w:eastAsia="vi-VN" w:bidi="vi-VN"/>
        </w:rPr>
        <w:t xml:space="preserve">- </w:t>
      </w:r>
      <w:r w:rsidR="00353FED" w:rsidRPr="00A87BC0">
        <w:rPr>
          <w:rFonts w:eastAsia="Calibri" w:cs="Tahoma"/>
          <w:bCs/>
          <w:color w:val="000000"/>
          <w:lang w:val="vi-VN" w:eastAsia="vi-VN" w:bidi="vi-VN"/>
        </w:rPr>
        <w:t>Việc đồng bộ CCCD/ĐDCN của người tham gia với cơ sở dữ liệu quốc gia về dân cư giúp người tham gia BHYT tích hợp BHYT vào CCCD và khi đi KCB chỉ cần mang CCCD. Tính đến hết năm 2023, đã tra cứu thành công đạt tỷ lệ trên 67%. Đã có khoảng 360.000 lượt bệnh nhân dùng thẻ CCCD và không phải xuất trình thẻ BHYT. Ngoài ra, việc đồng bộ CCCD/ĐDCN cũng phát hiện trùng thẻ BHYT của người tham gia (một người dùng nhiều thẻ BHYT). Điều này giúp tiết kiệm cho NSNN số tiền không nhỏ và đảm bảo mỗi người chỉ có một thẻ BHYT duy nhất theo quy định.</w:t>
      </w:r>
    </w:p>
    <w:p w14:paraId="530B51E8" w14:textId="77777777" w:rsidR="00353FED" w:rsidRPr="00A87BC0"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Tahoma"/>
          <w:color w:val="000000"/>
          <w:lang w:eastAsia="vi-VN" w:bidi="vi-VN"/>
        </w:rPr>
      </w:pPr>
      <w:r w:rsidRPr="00A87BC0">
        <w:rPr>
          <w:rFonts w:eastAsia="Calibri" w:cs="Tahoma"/>
          <w:bCs/>
          <w:color w:val="000000"/>
          <w:lang w:val="pt-BR" w:eastAsia="vi-VN" w:bidi="vi-VN"/>
        </w:rPr>
        <w:tab/>
        <w:t xml:space="preserve">- Ứng dụng trong lĩnh vực bảo hiểm xã hội: </w:t>
      </w:r>
      <w:r w:rsidRPr="00A87BC0">
        <w:rPr>
          <w:rFonts w:eastAsia="Tahoma"/>
          <w:color w:val="000000"/>
          <w:lang w:val="vi-VN" w:eastAsia="vi-VN" w:bidi="vi-VN"/>
        </w:rPr>
        <w:t>phối hợp Phòng y tế, các cơ sở khám chữa bệnh (KCB) trên địa bàn xử lý vướng mắc về phần mềm tiếp nhận dữ liệu KCB khi sử dụng thẻ CCCD gắn chip để khám bệnh, chữa bệnh BHYT.</w:t>
      </w:r>
    </w:p>
    <w:p w14:paraId="74520366" w14:textId="77777777" w:rsidR="00353FED" w:rsidRPr="00A87BC0"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Tahoma"/>
          <w:color w:val="000000"/>
          <w:sz w:val="32"/>
          <w:lang w:eastAsia="vi-VN" w:bidi="vi-VN"/>
        </w:rPr>
      </w:pPr>
      <w:r w:rsidRPr="00A87BC0">
        <w:rPr>
          <w:rFonts w:eastAsia="Tahoma"/>
          <w:color w:val="000000"/>
          <w:lang w:eastAsia="vi-VN" w:bidi="vi-VN"/>
        </w:rPr>
        <w:tab/>
        <w:t xml:space="preserve">+ </w:t>
      </w:r>
      <w:r w:rsidRPr="00A87BC0">
        <w:rPr>
          <w:rFonts w:eastAsia="Calibri" w:cs="Tahoma"/>
          <w:bCs/>
          <w:color w:val="000000"/>
          <w:szCs w:val="24"/>
          <w:lang w:val="vi-VN" w:eastAsia="vi-VN" w:bidi="vi-VN"/>
        </w:rPr>
        <w:t>Việc đồng bộ CCCD/ĐDCN của người tham gia với cơ sở dữ liệu quốc gia về dân cư giúp người tham gia giúp cơ quan BHXH làm sạch dữ liệu, đảm bảo mỗi người tham gia chỉ có một mã số BHXH duy nhất, tạo điều kiện thuận lợi cho việc quản lý khai thác và sử dụng dữ liệu của cơ quan BHXH có hiệu quả. Từ khi đồng bộ CCCD/ĐDCN cơ quan BHXH đã xử lý, làm sạch dữ liệu đối với gần 2.000 người tham gia BHXH.</w:t>
      </w:r>
    </w:p>
    <w:p w14:paraId="09596342" w14:textId="77777777" w:rsidR="00353FED" w:rsidRPr="00A87BC0"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rFonts w:eastAsia="Tahoma"/>
          <w:bCs/>
          <w:color w:val="000000"/>
          <w:lang w:val="pt-BR" w:eastAsia="vi-VN" w:bidi="vi-VN"/>
        </w:rPr>
      </w:pPr>
      <w:r w:rsidRPr="00A87BC0">
        <w:rPr>
          <w:rFonts w:eastAsia="Tahoma"/>
          <w:bCs/>
          <w:color w:val="000000"/>
          <w:lang w:val="pt-BR" w:eastAsia="vi-VN" w:bidi="vi-VN"/>
        </w:rPr>
        <w:tab/>
        <w:t>+ Đã tổ chức cài đặt ứng dụng BHXH số (VssID) cho 34.586 người tham gia (82,8%).</w:t>
      </w:r>
    </w:p>
    <w:p w14:paraId="2F4A4C1F" w14:textId="77777777" w:rsidR="00FA34D4" w:rsidRDefault="00353FED"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spacing w:after="240"/>
        <w:ind w:firstLine="709"/>
        <w:jc w:val="both"/>
        <w:rPr>
          <w:rFonts w:eastAsia="Tahoma"/>
          <w:bCs/>
          <w:color w:val="000000"/>
          <w:lang w:val="pt-BR" w:eastAsia="vi-VN" w:bidi="vi-VN"/>
        </w:rPr>
      </w:pPr>
      <w:r w:rsidRPr="00A87BC0">
        <w:rPr>
          <w:rFonts w:eastAsia="Tahoma"/>
          <w:bCs/>
          <w:color w:val="000000"/>
          <w:lang w:val="pt-BR" w:eastAsia="vi-VN" w:bidi="vi-VN"/>
        </w:rPr>
        <w:tab/>
        <w:t>+ Số lượng CCCD đã đồng bộ với thẻ BHYT trên địa bàn thành phố là 136.021 trường hợp.</w:t>
      </w:r>
    </w:p>
    <w:p w14:paraId="1308302B" w14:textId="72198D6E" w:rsidR="00FA34D4" w:rsidRPr="00383732" w:rsidRDefault="004C3114"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b/>
          <w:bCs/>
          <w:i/>
          <w:color w:val="000000" w:themeColor="text1"/>
        </w:rPr>
      </w:pPr>
      <w:r w:rsidRPr="00383732">
        <w:rPr>
          <w:b/>
          <w:bCs/>
          <w:i/>
          <w:color w:val="000000" w:themeColor="text1"/>
        </w:rPr>
        <w:t>7.4</w:t>
      </w:r>
      <w:r w:rsidR="006F3A6F" w:rsidRPr="00383732">
        <w:rPr>
          <w:b/>
          <w:bCs/>
          <w:i/>
          <w:color w:val="000000" w:themeColor="text1"/>
        </w:rPr>
        <w:t xml:space="preserve"> Chuyển đổi số trong lĩnh vực văn hóa</w:t>
      </w:r>
    </w:p>
    <w:p w14:paraId="5C0CAF27" w14:textId="39587EE0" w:rsidR="006F3A6F" w:rsidRPr="00580739" w:rsidRDefault="006F3A6F" w:rsidP="00D45B16">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ind w:firstLine="709"/>
        <w:jc w:val="both"/>
        <w:rPr>
          <w:color w:val="000000" w:themeColor="text1"/>
        </w:rPr>
      </w:pPr>
      <w:r w:rsidRPr="00580739">
        <w:rPr>
          <w:color w:val="000000" w:themeColor="text1"/>
        </w:rPr>
        <w:t xml:space="preserve">- Xây dựng kế hoạch số hóa di tích lịch sử văn hóa trên địa bàn thành phố Từ Sơn dự kiến triển khai từ năm 2024; Cổng thông tin du lịch Từ Sơn, giới thiệu toàn cảnh thành phố và các di tích lịch sử, danh lam thắng cảnh trên địa bàn thành phố bằng công nghệ thực tế ảo VR360 kết hợp thuyết minh bằng giọng nói, thông tin dưới dạng text, gắn ảnh 2D/3D phục vụ công tác lưu trữ, quản lý, nghiên cứu, bảo tồn và phát huy hiệu quả giá trị của di sản, góp phần quảng bá nhanh và rộng đến đông đảo du khách thập phương biết tới vùng đất và con người Từ Sơn, qua đó thúc thẩy phát triển du lịch trên địa bàn thành phố. </w:t>
      </w:r>
    </w:p>
    <w:p w14:paraId="6DA858C9" w14:textId="77777777" w:rsidR="006F3A6F" w:rsidRPr="00580739" w:rsidRDefault="006F3A6F" w:rsidP="00D45B16">
      <w:pPr>
        <w:ind w:firstLine="578"/>
        <w:jc w:val="both"/>
        <w:rPr>
          <w:color w:val="000000" w:themeColor="text1"/>
        </w:rPr>
      </w:pPr>
      <w:r w:rsidRPr="00580739">
        <w:rPr>
          <w:color w:val="000000" w:themeColor="text1"/>
        </w:rPr>
        <w:lastRenderedPageBreak/>
        <w:t>- Các câu lạc bộ văn hóa như quan họ, hát xẩm, tuồng, làng quan họ gốc  và làng quan họ thực hành trong các hoạt động biểu diễn, đã đổi mới thực hiện các thu, phát trên trên nền tảng mạng xã hội như: Facebook, zalo, youtube... tăng cường quảng bá các di sản văn hóa phi vật thể của quê hương Từ Sơn.</w:t>
      </w:r>
    </w:p>
    <w:p w14:paraId="6E630D41" w14:textId="77777777" w:rsidR="006F3A6F" w:rsidRPr="00580739" w:rsidRDefault="006F3A6F" w:rsidP="00D45B16">
      <w:pPr>
        <w:ind w:firstLine="578"/>
        <w:jc w:val="both"/>
        <w:rPr>
          <w:color w:val="000000" w:themeColor="text1"/>
        </w:rPr>
      </w:pPr>
      <w:r w:rsidRPr="00580739">
        <w:rPr>
          <w:color w:val="000000" w:themeColor="text1"/>
        </w:rPr>
        <w:t>- Bảo tàng Từ Sơn hiện đang trong giai đoạn sưu tầm hiện vật và lên phương án trưng bày với 06 chủ đề: Từ Sơn lịch sử vùng đất và con người, Từ Sơn quê hương của các vị vua triều Lý; Từ Sơn - vùng đất khoa bảng hiếu học; Từ Sơn - những mốc son lịch sử và quê hương của các nhà cách mạng nổi tiếng; Các làng nghề thủ công truyền thống; Từ Sơn - Tiềm năng, Hiện tại và Tương lai. Các hiện vật sưu tầm được chụp ảnh, scan 3D,  thông tin mô tả… để phục vụ công tác trưng bàu,  nghiên cứu, phục chế bảo tồn.</w:t>
      </w:r>
    </w:p>
    <w:p w14:paraId="690068BA" w14:textId="77777777" w:rsidR="006F3A6F" w:rsidRPr="00580739" w:rsidRDefault="006F3A6F" w:rsidP="00D45B16">
      <w:pPr>
        <w:ind w:firstLine="578"/>
        <w:jc w:val="both"/>
        <w:rPr>
          <w:color w:val="000000" w:themeColor="text1"/>
        </w:rPr>
      </w:pPr>
      <w:r w:rsidRPr="00580739">
        <w:rPr>
          <w:color w:val="000000" w:themeColor="text1"/>
        </w:rPr>
        <w:t>- Trong phát triển du lịch, Cổng thông tin điện tử thành phố đã đăng tải những hình ảnh về nét đẹp văn hóa, con người, điểm đến du lịch Từ Sơn. Cuốn “</w:t>
      </w:r>
      <w:r w:rsidRPr="00580739">
        <w:rPr>
          <w:b/>
          <w:bCs/>
          <w:i/>
          <w:iCs/>
          <w:color w:val="000000" w:themeColor="text1"/>
        </w:rPr>
        <w:t xml:space="preserve">Cẩm nang Du lịch Từ Sơn” </w:t>
      </w:r>
      <w:r w:rsidRPr="00580739">
        <w:rPr>
          <w:i/>
          <w:iCs/>
          <w:color w:val="000000" w:themeColor="text1"/>
        </w:rPr>
        <w:t xml:space="preserve">và </w:t>
      </w:r>
      <w:r w:rsidRPr="00580739">
        <w:rPr>
          <w:b/>
          <w:bCs/>
          <w:i/>
          <w:iCs/>
          <w:color w:val="000000" w:themeColor="text1"/>
        </w:rPr>
        <w:t>“Bản đồ Du lịch Từ Sơn”</w:t>
      </w:r>
      <w:r w:rsidRPr="00580739">
        <w:rPr>
          <w:color w:val="000000" w:themeColor="text1"/>
        </w:rPr>
        <w:t xml:space="preserve"> được đăng tải đầy đủ công khai trên Cổng thông tin điện tử  thành phố giúp du khách thuận tiện tra cứu, tham khảo thông tin về Từ Sơn. </w:t>
      </w:r>
    </w:p>
    <w:p w14:paraId="4FBE99FC" w14:textId="3983FF90" w:rsidR="006F3A6F" w:rsidRPr="00580739" w:rsidRDefault="006F3A6F" w:rsidP="00D45B16">
      <w:pPr>
        <w:ind w:firstLine="578"/>
        <w:jc w:val="both"/>
        <w:rPr>
          <w:color w:val="000000" w:themeColor="text1"/>
        </w:rPr>
      </w:pPr>
      <w:r w:rsidRPr="00580739">
        <w:rPr>
          <w:color w:val="000000" w:themeColor="text1"/>
        </w:rPr>
        <w:t xml:space="preserve">Đài Phát thanh Thành phố Từ Sơn đã xây dựng Kế hoạch tuyên truyền, xây dựng Chuyên mục Chuyển đổi số, tập trung tuyên truyền Nghị quyết 52/NQ-TU ngày 18/3/2022 của Ban chấp hành Đảng bộ tỉnh Bắc Ninh về </w:t>
      </w:r>
      <w:r w:rsidRPr="00580739">
        <w:rPr>
          <w:iCs/>
          <w:color w:val="000000" w:themeColor="text1"/>
        </w:rPr>
        <w:t xml:space="preserve">"Chương trình chuyển </w:t>
      </w:r>
      <w:r w:rsidRPr="00580739">
        <w:rPr>
          <w:color w:val="000000" w:themeColor="text1"/>
        </w:rPr>
        <w:t xml:space="preserve">đổi </w:t>
      </w:r>
      <w:r w:rsidRPr="00580739">
        <w:rPr>
          <w:iCs/>
          <w:color w:val="000000" w:themeColor="text1"/>
        </w:rPr>
        <w:t xml:space="preserve">số </w:t>
      </w:r>
      <w:r w:rsidRPr="00580739">
        <w:rPr>
          <w:color w:val="000000" w:themeColor="text1"/>
        </w:rPr>
        <w:t xml:space="preserve">tỉnh </w:t>
      </w:r>
      <w:r w:rsidRPr="00580739">
        <w:rPr>
          <w:iCs/>
          <w:color w:val="000000" w:themeColor="text1"/>
        </w:rPr>
        <w:t>Bắc Ninh đến năm 2025</w:t>
      </w:r>
      <w:r w:rsidRPr="00580739">
        <w:rPr>
          <w:color w:val="000000" w:themeColor="text1"/>
        </w:rPr>
        <w:t xml:space="preserve">, </w:t>
      </w:r>
      <w:r w:rsidRPr="00580739">
        <w:rPr>
          <w:iCs/>
          <w:color w:val="000000" w:themeColor="text1"/>
        </w:rPr>
        <w:t xml:space="preserve">định hướng </w:t>
      </w:r>
      <w:r w:rsidRPr="00580739">
        <w:rPr>
          <w:color w:val="000000" w:themeColor="text1"/>
        </w:rPr>
        <w:t xml:space="preserve">đến </w:t>
      </w:r>
      <w:r w:rsidRPr="00580739">
        <w:rPr>
          <w:iCs/>
          <w:color w:val="000000" w:themeColor="text1"/>
        </w:rPr>
        <w:t xml:space="preserve">năm 2030", tuyên truyền Chương trình hành động số </w:t>
      </w:r>
      <w:r w:rsidRPr="00580739">
        <w:rPr>
          <w:color w:val="000000" w:themeColor="text1"/>
        </w:rPr>
        <w:t xml:space="preserve">16-CTr/TU ngày 23/11/2022 của BTV Thành ủy Từ Sơn, thường xuyên cập nhập các thông tin liên quan đến chuyển đổi số trong các chương trình phát thanh với </w:t>
      </w:r>
      <w:r>
        <w:rPr>
          <w:color w:val="000000" w:themeColor="text1"/>
        </w:rPr>
        <w:t xml:space="preserve">256 </w:t>
      </w:r>
      <w:r w:rsidRPr="00580739">
        <w:rPr>
          <w:color w:val="000000" w:themeColor="text1"/>
        </w:rPr>
        <w:t>tin bài.</w:t>
      </w:r>
    </w:p>
    <w:p w14:paraId="5E264065" w14:textId="77777777" w:rsidR="006F3A6F" w:rsidRPr="00580739" w:rsidRDefault="006F3A6F" w:rsidP="00D45B16">
      <w:pPr>
        <w:spacing w:before="120" w:after="120"/>
        <w:ind w:firstLine="578"/>
        <w:rPr>
          <w:b/>
          <w:bCs/>
          <w:color w:val="000000" w:themeColor="text1"/>
        </w:rPr>
      </w:pPr>
      <w:r w:rsidRPr="00580739">
        <w:rPr>
          <w:b/>
          <w:bCs/>
          <w:color w:val="000000" w:themeColor="text1"/>
        </w:rPr>
        <w:t>8. Việc triển khai các dự án, nhiệm vụ CNTT, chuyển đổi số</w:t>
      </w:r>
    </w:p>
    <w:p w14:paraId="7C815973" w14:textId="4E38F0E2" w:rsidR="006F3A6F" w:rsidRPr="00580739" w:rsidRDefault="006F3A6F" w:rsidP="00D45B16">
      <w:pPr>
        <w:spacing w:before="120" w:after="120"/>
        <w:ind w:firstLine="578"/>
        <w:jc w:val="both"/>
        <w:rPr>
          <w:color w:val="000000" w:themeColor="text1"/>
        </w:rPr>
      </w:pPr>
      <w:r w:rsidRPr="00580739">
        <w:rPr>
          <w:b/>
          <w:bCs/>
          <w:color w:val="000000" w:themeColor="text1"/>
        </w:rPr>
        <w:t xml:space="preserve">- </w:t>
      </w:r>
      <w:r w:rsidRPr="00580739">
        <w:rPr>
          <w:color w:val="000000" w:themeColor="text1"/>
        </w:rPr>
        <w:t xml:space="preserve"> Dự án Mua sắm trang thiết bị đài truyền thanh ứng dụng công nghệ thông tin - viễn thông cho các phường Đồng Nguyên, Phù Chẩn, Tam Sơn thuộc thành phố Từ Sơn</w:t>
      </w:r>
      <w:r>
        <w:rPr>
          <w:color w:val="000000" w:themeColor="text1"/>
        </w:rPr>
        <w:t xml:space="preserve">: đã hoàn thành lắp đặt </w:t>
      </w:r>
      <w:r w:rsidR="009F176A">
        <w:rPr>
          <w:color w:val="000000" w:themeColor="text1"/>
        </w:rPr>
        <w:t>và đi vào sử dụng.</w:t>
      </w:r>
    </w:p>
    <w:p w14:paraId="09518D29" w14:textId="09B64C4F" w:rsidR="006F3A6F" w:rsidRPr="00580739" w:rsidRDefault="006F3A6F" w:rsidP="00D45B16">
      <w:pPr>
        <w:spacing w:before="120" w:after="120"/>
        <w:ind w:firstLine="578"/>
        <w:jc w:val="both"/>
        <w:rPr>
          <w:color w:val="000000" w:themeColor="text1"/>
        </w:rPr>
      </w:pPr>
      <w:r w:rsidRPr="00580739">
        <w:rPr>
          <w:color w:val="000000" w:themeColor="text1"/>
        </w:rPr>
        <w:t>- Dự án Mua sắm mới hệ thống máy tính bảng phục vụ cho công việc của Thành ủy- HĐND- UBND thành phố Từ Sơn</w:t>
      </w:r>
      <w:r>
        <w:rPr>
          <w:color w:val="000000" w:themeColor="text1"/>
        </w:rPr>
        <w:t xml:space="preserve">: </w:t>
      </w:r>
      <w:r w:rsidR="009F176A">
        <w:rPr>
          <w:color w:val="000000" w:themeColor="text1"/>
        </w:rPr>
        <w:t>đã hoàn thành và phục vụ họp trực tuyến, họp không giấy tờ từ tháng 01/2024.</w:t>
      </w:r>
    </w:p>
    <w:p w14:paraId="18A12574" w14:textId="12468BC0" w:rsidR="006F3A6F" w:rsidRPr="00580739" w:rsidRDefault="006F3A6F" w:rsidP="00D45B16">
      <w:pPr>
        <w:spacing w:before="120" w:after="120"/>
        <w:ind w:firstLine="578"/>
        <w:jc w:val="both"/>
        <w:rPr>
          <w:color w:val="000000" w:themeColor="text1"/>
        </w:rPr>
      </w:pPr>
      <w:r w:rsidRPr="00580739">
        <w:rPr>
          <w:color w:val="000000" w:themeColor="text1"/>
        </w:rPr>
        <w:t>- Dự án nâng cấp Hệ thống trang thiết bị phục vụ chuyển đổi số và nâng cao hiệu quả thực hiện dịch vụ công trực tuyến tại trung tâm Hành chính công thành phố và bộ phận tiếp nhận, trả kết quả các phường</w:t>
      </w:r>
      <w:r>
        <w:rPr>
          <w:color w:val="000000" w:themeColor="text1"/>
        </w:rPr>
        <w:t xml:space="preserve">: </w:t>
      </w:r>
      <w:r w:rsidR="009F176A">
        <w:rPr>
          <w:sz w:val="29"/>
          <w:szCs w:val="29"/>
          <w:lang w:val="da-DK"/>
        </w:rPr>
        <w:t xml:space="preserve">Tiếp tục triển khai thực hiện </w:t>
      </w:r>
      <w:r w:rsidR="009F176A">
        <w:rPr>
          <w:color w:val="000000" w:themeColor="text1"/>
        </w:rPr>
        <w:t xml:space="preserve">trong </w:t>
      </w:r>
      <w:r>
        <w:rPr>
          <w:color w:val="000000" w:themeColor="text1"/>
        </w:rPr>
        <w:t>năm 2024</w:t>
      </w:r>
      <w:r w:rsidR="009F176A">
        <w:rPr>
          <w:color w:val="000000" w:themeColor="text1"/>
        </w:rPr>
        <w:t>.</w:t>
      </w:r>
    </w:p>
    <w:p w14:paraId="79269885" w14:textId="5215838A" w:rsidR="006F3A6F" w:rsidRDefault="006F3A6F" w:rsidP="00D45B16">
      <w:pPr>
        <w:spacing w:before="120" w:after="120"/>
        <w:ind w:firstLine="578"/>
        <w:jc w:val="both"/>
        <w:rPr>
          <w:color w:val="000000" w:themeColor="text1"/>
        </w:rPr>
      </w:pPr>
      <w:r w:rsidRPr="00580739">
        <w:rPr>
          <w:color w:val="000000" w:themeColor="text1"/>
        </w:rPr>
        <w:t>- Kế hoạch số hóa di tích lịch sử văn hóa trên địa bàn thành phố Từ Sơn</w:t>
      </w:r>
      <w:r>
        <w:rPr>
          <w:color w:val="000000" w:themeColor="text1"/>
        </w:rPr>
        <w:t xml:space="preserve">: </w:t>
      </w:r>
      <w:r w:rsidR="009F176A">
        <w:rPr>
          <w:color w:val="000000" w:themeColor="text1"/>
        </w:rPr>
        <w:t>Tiếp tục thực hiện</w:t>
      </w:r>
      <w:r>
        <w:rPr>
          <w:color w:val="000000" w:themeColor="text1"/>
        </w:rPr>
        <w:t xml:space="preserve"> năm </w:t>
      </w:r>
      <w:r w:rsidRPr="00580739">
        <w:rPr>
          <w:color w:val="000000" w:themeColor="text1"/>
        </w:rPr>
        <w:t>2024</w:t>
      </w:r>
      <w:r w:rsidR="009F176A">
        <w:rPr>
          <w:color w:val="000000" w:themeColor="text1"/>
        </w:rPr>
        <w:t>-2025.</w:t>
      </w:r>
    </w:p>
    <w:p w14:paraId="3444D083" w14:textId="0E203070" w:rsidR="00383732" w:rsidRDefault="009F176A" w:rsidP="00D45B16">
      <w:pPr>
        <w:spacing w:before="40" w:after="40"/>
        <w:ind w:firstLine="567"/>
        <w:jc w:val="both"/>
        <w:rPr>
          <w:sz w:val="29"/>
          <w:szCs w:val="29"/>
          <w:lang w:val="da-DK"/>
        </w:rPr>
      </w:pPr>
      <w:r>
        <w:rPr>
          <w:color w:val="000000" w:themeColor="text1"/>
        </w:rPr>
        <w:t>- Kế hoạch n</w:t>
      </w:r>
      <w:r>
        <w:rPr>
          <w:sz w:val="29"/>
          <w:szCs w:val="29"/>
          <w:lang w:val="da-DK"/>
        </w:rPr>
        <w:t>âng cấp</w:t>
      </w:r>
      <w:r w:rsidRPr="002424CB">
        <w:rPr>
          <w:sz w:val="29"/>
          <w:szCs w:val="29"/>
          <w:lang w:val="da-DK"/>
        </w:rPr>
        <w:t xml:space="preserve"> website </w:t>
      </w:r>
      <w:hyperlink r:id="rId14" w:history="1">
        <w:r w:rsidRPr="002424CB">
          <w:rPr>
            <w:rStyle w:val="Hyperlink"/>
            <w:sz w:val="29"/>
            <w:szCs w:val="29"/>
            <w:lang w:val="da-DK"/>
          </w:rPr>
          <w:t>http://daituson.com.vn/</w:t>
        </w:r>
      </w:hyperlink>
      <w:r w:rsidRPr="002424CB">
        <w:rPr>
          <w:sz w:val="29"/>
          <w:szCs w:val="29"/>
          <w:lang w:val="da-DK"/>
        </w:rPr>
        <w:t xml:space="preserve"> là kênh thông tin phục vụ nhiệm vụ chính trị của thành phố Từ Sơn, hoạt động đảm bảo đúng quy định pháp luật về an toàn thông tin mạng</w:t>
      </w:r>
      <w:r>
        <w:rPr>
          <w:sz w:val="29"/>
          <w:szCs w:val="29"/>
          <w:lang w:val="da-DK"/>
        </w:rPr>
        <w:t>: Tiếp tục triển khai thực hiện trong năm 2024</w:t>
      </w:r>
    </w:p>
    <w:p w14:paraId="03EEF78E" w14:textId="77777777" w:rsidR="00383732" w:rsidRDefault="00383732">
      <w:pPr>
        <w:spacing w:after="200" w:line="276" w:lineRule="auto"/>
        <w:rPr>
          <w:sz w:val="29"/>
          <w:szCs w:val="29"/>
          <w:lang w:val="da-DK"/>
        </w:rPr>
      </w:pPr>
      <w:r>
        <w:rPr>
          <w:sz w:val="29"/>
          <w:szCs w:val="29"/>
          <w:lang w:val="da-DK"/>
        </w:rPr>
        <w:br w:type="page"/>
      </w:r>
    </w:p>
    <w:p w14:paraId="2CCCE053" w14:textId="77777777" w:rsidR="004C3114" w:rsidRPr="00580739" w:rsidRDefault="004C3114" w:rsidP="00D45B16">
      <w:pPr>
        <w:spacing w:before="120" w:after="120"/>
        <w:ind w:firstLine="578"/>
        <w:rPr>
          <w:b/>
          <w:bCs/>
          <w:color w:val="000000" w:themeColor="text1"/>
        </w:rPr>
      </w:pPr>
      <w:bookmarkStart w:id="3" w:name="_GoBack"/>
      <w:bookmarkEnd w:id="3"/>
      <w:r w:rsidRPr="00580739">
        <w:rPr>
          <w:b/>
          <w:bCs/>
          <w:color w:val="000000" w:themeColor="text1"/>
        </w:rPr>
        <w:lastRenderedPageBreak/>
        <w:t>II. TỒN TẠI, HẠN CHẾ</w:t>
      </w:r>
    </w:p>
    <w:p w14:paraId="4AC6A891" w14:textId="77777777" w:rsidR="004C3114" w:rsidRPr="00580739" w:rsidRDefault="004C3114" w:rsidP="00D45B16">
      <w:pPr>
        <w:tabs>
          <w:tab w:val="left" w:pos="720"/>
        </w:tabs>
        <w:ind w:firstLine="720"/>
        <w:jc w:val="both"/>
        <w:rPr>
          <w:rFonts w:eastAsia="Calibri"/>
          <w:b/>
          <w:bCs/>
          <w:color w:val="000000" w:themeColor="text1"/>
        </w:rPr>
      </w:pPr>
      <w:r w:rsidRPr="00580739">
        <w:rPr>
          <w:rFonts w:eastAsia="Calibri"/>
          <w:b/>
          <w:bCs/>
          <w:color w:val="000000" w:themeColor="text1"/>
        </w:rPr>
        <w:t>1. Về con người</w:t>
      </w:r>
    </w:p>
    <w:p w14:paraId="423DA967" w14:textId="5F3155A2"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 Nguồn nhân lực chất lượng cao về công nghệ thông tin ở các cơ quan hành chính còn hạn chế cả về số lượng và chất lượng. Chưa bố trí được biên chế</w:t>
      </w:r>
      <w:r w:rsidR="009F176A">
        <w:rPr>
          <w:rFonts w:eastAsia="Calibri"/>
          <w:color w:val="000000" w:themeColor="text1"/>
        </w:rPr>
        <w:t xml:space="preserve"> </w:t>
      </w:r>
      <w:r w:rsidRPr="00580739">
        <w:rPr>
          <w:rFonts w:eastAsia="Calibri"/>
          <w:color w:val="000000" w:themeColor="text1"/>
        </w:rPr>
        <w:t>cán bộ chuyên trách Công nghệ thông tin tại các cơ quan, đơn vị.</w:t>
      </w:r>
    </w:p>
    <w:p w14:paraId="5298AF61" w14:textId="77777777"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 Trình độ công nghệ thông tin của nhân dân trên địa bàn chưa cao, một số bộ phận người dân vẫn đang có thói quen nộp hồ sơ trực tiếp (thủ công) dẫn đến thực trạng dù cơ quan chức năng luôn đẩy mạnh công tác tuyên truyền, phổ biến tuy nhiên số lượng, chất lượng các hồ sơ dịch vụ công trực tuyến còn thấp, chưa đáp ứng yêu cầu đặt ra.</w:t>
      </w:r>
    </w:p>
    <w:p w14:paraId="468D09B5" w14:textId="77777777" w:rsidR="004C3114" w:rsidRPr="00580739" w:rsidRDefault="004C3114" w:rsidP="00D45B16">
      <w:pPr>
        <w:spacing w:before="120" w:after="120"/>
        <w:ind w:firstLine="578"/>
        <w:rPr>
          <w:b/>
          <w:bCs/>
          <w:color w:val="000000" w:themeColor="text1"/>
        </w:rPr>
      </w:pPr>
      <w:r w:rsidRPr="00580739">
        <w:rPr>
          <w:b/>
          <w:bCs/>
          <w:color w:val="000000" w:themeColor="text1"/>
        </w:rPr>
        <w:t>2.</w:t>
      </w:r>
      <w:r w:rsidRPr="00580739">
        <w:rPr>
          <w:rFonts w:eastAsia="Calibri"/>
          <w:b/>
          <w:bCs/>
          <w:color w:val="000000" w:themeColor="text1"/>
        </w:rPr>
        <w:t xml:space="preserve"> Về cơ sở hạ tầng</w:t>
      </w:r>
    </w:p>
    <w:p w14:paraId="2BBA4D0E" w14:textId="77777777"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 Cơ sở hạ tầng, trang thiết bị còn thiếu và chưa đồng bộ; một số thiết bị sử dụng đã lâu, chưa kịp thời cập nhật, điều chỉnh theo tiêu chuẩn kỹ thuật hiện hành.</w:t>
      </w:r>
    </w:p>
    <w:p w14:paraId="252AE5EF" w14:textId="77777777"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 Đường truyền hoạt động chưa ổn định, thường xuyên xảy ra nghẽn mạng làm ảnh hưởng tới thời gian giải quyết thủ tục hành chính của cán bộ, người dân; Phần mềm dịch vụ công hoạt động chưa được ổn định do phần mềm mới còn cần thời gian để hoàn thiện quy trình. Một số dịch vụ công toàn trình vẫn chưa thực hiện trên hệ thống.</w:t>
      </w:r>
    </w:p>
    <w:p w14:paraId="79C3BF1D" w14:textId="77777777"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 Ứng dụng định danh và xác thực điện tử (VNEID) còn đang trong quá trình xây dựng và phát triển, một số tính năng chưa hoàn thiện, nhiều người dân chưa có nhu cầu sử dụng, việc đăng ký, kích hoạt tài khoản định danh điện tử còn gặp khó khăn.</w:t>
      </w:r>
    </w:p>
    <w:p w14:paraId="6587ABB3" w14:textId="77777777" w:rsidR="004C3114" w:rsidRPr="00580739" w:rsidRDefault="004C3114" w:rsidP="00D45B16">
      <w:pPr>
        <w:tabs>
          <w:tab w:val="left" w:pos="720"/>
        </w:tabs>
        <w:ind w:firstLine="720"/>
        <w:jc w:val="both"/>
        <w:rPr>
          <w:rFonts w:eastAsia="Calibri"/>
          <w:b/>
          <w:bCs/>
          <w:color w:val="000000" w:themeColor="text1"/>
        </w:rPr>
      </w:pPr>
      <w:r w:rsidRPr="00580739">
        <w:rPr>
          <w:rFonts w:eastAsia="Calibri"/>
          <w:b/>
          <w:bCs/>
          <w:color w:val="000000" w:themeColor="text1"/>
        </w:rPr>
        <w:t>3. Công tác chỉ đạo, điều hành</w:t>
      </w:r>
    </w:p>
    <w:p w14:paraId="20D2EF16" w14:textId="4194D4C7" w:rsidR="004C3114" w:rsidRPr="00580739" w:rsidRDefault="004C3114" w:rsidP="00D45B16">
      <w:pPr>
        <w:tabs>
          <w:tab w:val="left" w:pos="720"/>
        </w:tabs>
        <w:ind w:firstLine="720"/>
        <w:jc w:val="both"/>
        <w:rPr>
          <w:rFonts w:eastAsia="Calibri"/>
          <w:color w:val="000000" w:themeColor="text1"/>
        </w:rPr>
      </w:pPr>
      <w:r w:rsidRPr="00580739">
        <w:rPr>
          <w:rFonts w:eastAsia="Calibri"/>
          <w:color w:val="000000" w:themeColor="text1"/>
        </w:rPr>
        <w:t>Một số phòng, ban, ngành, UBND các phường chưa thực sự vào cuộc trong việc thực hiện nhiệm vụ chuyển đổi số như: Tồn đọng nhiều phản ánh kiến nghị kéo dài, dịch vụ công trực tuyến toàn trình còn thấp, chưa đạt chỉ tiêu đề ra…</w:t>
      </w:r>
    </w:p>
    <w:p w14:paraId="572AD889" w14:textId="77777777" w:rsidR="004C3114" w:rsidRPr="00580739" w:rsidRDefault="004C3114" w:rsidP="00D45B16">
      <w:pPr>
        <w:spacing w:before="120" w:after="120"/>
        <w:ind w:firstLine="578"/>
        <w:rPr>
          <w:b/>
          <w:bCs/>
          <w:color w:val="000000" w:themeColor="text1"/>
        </w:rPr>
      </w:pPr>
      <w:r w:rsidRPr="00580739">
        <w:rPr>
          <w:b/>
          <w:bCs/>
          <w:color w:val="000000" w:themeColor="text1"/>
        </w:rPr>
        <w:t xml:space="preserve">III. </w:t>
      </w:r>
      <w:r>
        <w:rPr>
          <w:b/>
          <w:bCs/>
          <w:color w:val="000000" w:themeColor="text1"/>
        </w:rPr>
        <w:t>PHƯƠNG HƯỚNG NHIỆM VỤ</w:t>
      </w:r>
    </w:p>
    <w:p w14:paraId="21C1ECCB" w14:textId="77777777" w:rsidR="004C3114" w:rsidRPr="00580739" w:rsidRDefault="004C3114" w:rsidP="00D45B16">
      <w:pPr>
        <w:spacing w:before="120" w:after="120"/>
        <w:ind w:firstLine="578"/>
        <w:jc w:val="both"/>
        <w:rPr>
          <w:b/>
          <w:bCs/>
          <w:color w:val="000000" w:themeColor="text1"/>
        </w:rPr>
      </w:pPr>
      <w:r w:rsidRPr="00580739">
        <w:rPr>
          <w:color w:val="000000" w:themeColor="text1"/>
          <w:lang w:val="nl-NL"/>
        </w:rPr>
        <w:t>Tập trung các nhiệm vụ triển khai năm 2024 phù hợp với các mục tiêu trong Chương trình hành động 16-CTr/TU ngày 23/11/2022 của Thành ủy Từ Sơn thực hiện Nghị quyết số 52-NQ/TU của BCH Đảng bộ tỉnh Bắc Ninh về Chương trình chuyển đổi số tỉnh Bắc Ninh đến năm 2025, định hướng đến năm 2030.</w:t>
      </w:r>
    </w:p>
    <w:p w14:paraId="27A5E63D" w14:textId="77777777" w:rsidR="004C3114" w:rsidRPr="00580739" w:rsidRDefault="004C3114" w:rsidP="00D45B16">
      <w:pPr>
        <w:ind w:firstLine="709"/>
        <w:jc w:val="both"/>
        <w:rPr>
          <w:color w:val="000000" w:themeColor="text1"/>
          <w:lang w:val="vi-VN"/>
        </w:rPr>
      </w:pPr>
      <w:r>
        <w:rPr>
          <w:color w:val="000000" w:themeColor="text1"/>
        </w:rPr>
        <w:t>1.</w:t>
      </w:r>
      <w:r w:rsidRPr="00580739">
        <w:rPr>
          <w:color w:val="000000" w:themeColor="text1"/>
        </w:rPr>
        <w:t xml:space="preserve"> </w:t>
      </w:r>
      <w:r w:rsidRPr="00580739">
        <w:rPr>
          <w:color w:val="000000" w:themeColor="text1"/>
          <w:lang w:val="vi-VN"/>
        </w:rPr>
        <w:t xml:space="preserve">Xây dựng, nâng cấp các hệ thống thông tin của </w:t>
      </w:r>
      <w:r w:rsidRPr="00580739">
        <w:rPr>
          <w:color w:val="000000" w:themeColor="text1"/>
        </w:rPr>
        <w:t>thành phố</w:t>
      </w:r>
      <w:r w:rsidRPr="00580739">
        <w:rPr>
          <w:color w:val="000000" w:themeColor="text1"/>
          <w:lang w:val="vi-VN"/>
        </w:rPr>
        <w:t xml:space="preserve"> đồng bộ, hiện đại, đáp ứng nhu cầu tin học hóa công tác quản lý nhà nước.</w:t>
      </w:r>
      <w:r w:rsidRPr="00580739">
        <w:rPr>
          <w:color w:val="000000" w:themeColor="text1"/>
          <w:lang w:val="it-IT"/>
        </w:rPr>
        <w:t xml:space="preserve"> Triển khai thực hiện đúng tiến độ các dự án, nhiệm vụ công nghệ thông tin đã đề ra. </w:t>
      </w:r>
    </w:p>
    <w:p w14:paraId="227E785F" w14:textId="77777777" w:rsidR="004C3114" w:rsidRPr="00580739" w:rsidRDefault="004C3114" w:rsidP="00D45B16">
      <w:pPr>
        <w:ind w:firstLine="720"/>
        <w:jc w:val="both"/>
        <w:rPr>
          <w:color w:val="000000" w:themeColor="text1"/>
          <w:lang w:val="pt-PT"/>
        </w:rPr>
      </w:pPr>
      <w:r>
        <w:rPr>
          <w:color w:val="000000" w:themeColor="text1"/>
          <w:lang w:val="it-IT"/>
        </w:rPr>
        <w:t>2.</w:t>
      </w:r>
      <w:r w:rsidRPr="00580739">
        <w:rPr>
          <w:color w:val="000000" w:themeColor="text1"/>
          <w:lang w:val="it-IT"/>
        </w:rPr>
        <w:t xml:space="preserve"> Ứng dụng CNTT trong hoạt động của cơ quan nhà nước, phục vụ người dân và doanh nghiệp hiệu quả hơn, b</w:t>
      </w:r>
      <w:r w:rsidRPr="00580739">
        <w:rPr>
          <w:color w:val="000000" w:themeColor="text1"/>
          <w:lang w:val="pt-PT"/>
        </w:rPr>
        <w:t>ảo đảm hệ thống thông tin chỉ đạo, điều hành, trao đổi thông tin thông suốt, kịp thời từ UBND thành phố đến các phòng ban chuyên môn, các UBND các phường.</w:t>
      </w:r>
    </w:p>
    <w:p w14:paraId="68DC8F8E" w14:textId="77777777" w:rsidR="004C3114" w:rsidRPr="00580739" w:rsidRDefault="004C3114" w:rsidP="00D45B16">
      <w:pPr>
        <w:widowControl w:val="0"/>
        <w:spacing w:before="120" w:after="120"/>
        <w:ind w:firstLine="709"/>
        <w:jc w:val="both"/>
        <w:rPr>
          <w:color w:val="000000" w:themeColor="text1"/>
        </w:rPr>
      </w:pPr>
      <w:r>
        <w:rPr>
          <w:color w:val="000000" w:themeColor="text1"/>
        </w:rPr>
        <w:t>3.</w:t>
      </w:r>
      <w:r w:rsidRPr="00580739">
        <w:rPr>
          <w:color w:val="000000" w:themeColor="text1"/>
        </w:rPr>
        <w:t xml:space="preserve"> Triển khai tổ chức bồi dưỡng, tập huấn, cung cấp thông tin cho các thành viên của Tổ công nghệ số cộng đồng về các chủ trương, chính sách, pháp luật về chuyển đổi số; hướng dẫn cài đặt, sử dụng nền tảng số, công nghệ số, kỹ năng số của Trung ương và của tỉnh Bắc Ninh; tăng cường các lớp tập huấn chuyển đổi </w:t>
      </w:r>
      <w:r w:rsidRPr="00580739">
        <w:rPr>
          <w:color w:val="000000" w:themeColor="text1"/>
        </w:rPr>
        <w:lastRenderedPageBreak/>
        <w:t>số, cải cách hành chính cho đội ngũ cán bộ phụ trách công nghệ thông tin, cán bộ phụ trách một cửa các phường.</w:t>
      </w:r>
    </w:p>
    <w:p w14:paraId="707C1984" w14:textId="77777777" w:rsidR="004C3114" w:rsidRPr="00580739" w:rsidRDefault="004C3114" w:rsidP="00D45B16">
      <w:pPr>
        <w:widowControl w:val="0"/>
        <w:spacing w:before="120" w:after="120"/>
        <w:ind w:firstLine="709"/>
        <w:jc w:val="both"/>
        <w:rPr>
          <w:color w:val="000000" w:themeColor="text1"/>
          <w:lang w:val="vi-VN"/>
        </w:rPr>
      </w:pPr>
      <w:r>
        <w:rPr>
          <w:color w:val="000000" w:themeColor="text1"/>
        </w:rPr>
        <w:t>4.</w:t>
      </w:r>
      <w:r w:rsidRPr="00580739">
        <w:rPr>
          <w:color w:val="000000" w:themeColor="text1"/>
        </w:rPr>
        <w:t xml:space="preserve"> Ưu tiên nguồn kinh phí để triển khai CNTT, chuyển đổi số; ưu tiên triển khai thuê dịch vụ CNTT đối với các dịch vụ có sẵn trên thị trường; K</w:t>
      </w:r>
      <w:r w:rsidRPr="00580739">
        <w:rPr>
          <w:color w:val="000000" w:themeColor="text1"/>
          <w:lang w:val="vi-VN"/>
        </w:rPr>
        <w:t>huyến khích thu hút mọi nguồn lực xã hội, mọi nguồn vốn của các thành phần kinh tế đầu tư cho ứng dụng và phát triển CNTT</w:t>
      </w:r>
      <w:r w:rsidRPr="00580739">
        <w:rPr>
          <w:color w:val="000000" w:themeColor="text1"/>
        </w:rPr>
        <w:t xml:space="preserve">; </w:t>
      </w:r>
      <w:r w:rsidRPr="00580739">
        <w:rPr>
          <w:color w:val="000000" w:themeColor="text1"/>
          <w:lang w:val="vi-VN"/>
        </w:rPr>
        <w:t xml:space="preserve">Tăng cường việc bố trí vốn cho ứng dụng và phát triển CNTT đi đôi với những biện pháp bảo đảm hiệu quả nguồn vốn đầu tư và ràng buộc việc sử dụng. </w:t>
      </w:r>
    </w:p>
    <w:p w14:paraId="63EBE279" w14:textId="77777777" w:rsidR="004C3114" w:rsidRPr="00580739" w:rsidRDefault="004C3114" w:rsidP="00D45B16">
      <w:pPr>
        <w:ind w:firstLine="709"/>
        <w:jc w:val="both"/>
        <w:rPr>
          <w:color w:val="000000" w:themeColor="text1"/>
        </w:rPr>
      </w:pPr>
      <w:r w:rsidRPr="00580739">
        <w:rPr>
          <w:color w:val="000000" w:themeColor="text1"/>
        </w:rPr>
        <w:t>Người đứng đầu cơ quan, đơn vị, UBND các phường trực tiếp chỉ đạo, chịu trách nhiệm trước UBND thành phố về kết quả triển khai ứng dụng CNTT, chuyển đổi số tại cơ quan, đơn vị, địa phương mình. Duy trì việc đánh giá kết quả triển khai chuyển số làm cơ sở đánh giá mức độ hoàn thành công việc, tiêu chí thi đua hàng năm c</w:t>
      </w:r>
      <w:r>
        <w:rPr>
          <w:color w:val="000000" w:themeColor="text1"/>
        </w:rPr>
        <w:t>ủa</w:t>
      </w:r>
      <w:r w:rsidRPr="00580739">
        <w:rPr>
          <w:color w:val="000000" w:themeColor="text1"/>
        </w:rPr>
        <w:t xml:space="preserve"> thành phố.</w:t>
      </w:r>
    </w:p>
    <w:p w14:paraId="6B5C302B" w14:textId="77777777" w:rsidR="004C3114" w:rsidRDefault="004C3114" w:rsidP="00D45B16">
      <w:pPr>
        <w:ind w:firstLine="709"/>
        <w:jc w:val="both"/>
        <w:rPr>
          <w:color w:val="000000" w:themeColor="text1"/>
          <w:lang w:val="vi-VN"/>
        </w:rPr>
      </w:pPr>
      <w:r>
        <w:rPr>
          <w:color w:val="000000" w:themeColor="text1"/>
        </w:rPr>
        <w:t>5.</w:t>
      </w:r>
      <w:r w:rsidRPr="00580739">
        <w:rPr>
          <w:color w:val="000000" w:themeColor="text1"/>
        </w:rPr>
        <w:t xml:space="preserve"> </w:t>
      </w:r>
      <w:r w:rsidRPr="00580739">
        <w:rPr>
          <w:color w:val="000000" w:themeColor="text1"/>
          <w:lang w:val="vi-VN"/>
        </w:rPr>
        <w:t xml:space="preserve">Đẩy mạng công tác tuyên truyền, phổ biến, khuyến khích người dân, doanh nghiệp thực hiện dịch vụ công trực tuyến </w:t>
      </w:r>
      <w:r w:rsidRPr="00580739">
        <w:rPr>
          <w:color w:val="000000" w:themeColor="text1"/>
        </w:rPr>
        <w:t>toàn trình</w:t>
      </w:r>
      <w:r w:rsidRPr="00580739">
        <w:rPr>
          <w:color w:val="000000" w:themeColor="text1"/>
          <w:lang w:val="vi-VN"/>
        </w:rPr>
        <w:t xml:space="preserve"> trong giải quyết thủ tục hành chính, giảm thiểu số lần người dân phải đi lại khi giải quyết TTHC.</w:t>
      </w:r>
    </w:p>
    <w:p w14:paraId="7D3EDFB5" w14:textId="1BBF37B1" w:rsidR="004C3114" w:rsidRPr="00580739" w:rsidRDefault="004C3114" w:rsidP="00D45B16">
      <w:pPr>
        <w:spacing w:before="240"/>
        <w:ind w:firstLine="709"/>
        <w:jc w:val="both"/>
        <w:rPr>
          <w:color w:val="000000" w:themeColor="text1"/>
        </w:rPr>
      </w:pPr>
      <w:r w:rsidRPr="00580739">
        <w:rPr>
          <w:color w:val="000000" w:themeColor="text1"/>
        </w:rPr>
        <w:t xml:space="preserve">Trên đây là báo cáo </w:t>
      </w:r>
      <w:r w:rsidR="009F176A">
        <w:rPr>
          <w:color w:val="000000" w:themeColor="text1"/>
        </w:rPr>
        <w:t>t</w:t>
      </w:r>
      <w:r w:rsidR="009F176A" w:rsidRPr="009F176A">
        <w:rPr>
          <w:color w:val="000000" w:themeColor="text1"/>
        </w:rPr>
        <w:t>ình hình triển khai, kết quả thực hiện Chuyển đổi số</w:t>
      </w:r>
      <w:r w:rsidR="009F176A">
        <w:rPr>
          <w:color w:val="000000" w:themeColor="text1"/>
        </w:rPr>
        <w:t xml:space="preserve"> </w:t>
      </w:r>
      <w:r w:rsidR="009F176A" w:rsidRPr="009F176A">
        <w:rPr>
          <w:color w:val="000000" w:themeColor="text1"/>
        </w:rPr>
        <w:t>trong 06 tháng đầu năm 2024</w:t>
      </w:r>
      <w:r w:rsidRPr="00580739">
        <w:rPr>
          <w:color w:val="000000" w:themeColor="text1"/>
        </w:rPr>
        <w:t xml:space="preserve"> của UBND thành phố</w:t>
      </w:r>
      <w:r>
        <w:rPr>
          <w:color w:val="000000" w:themeColor="text1"/>
        </w:rPr>
        <w:t xml:space="preserve"> Từ Sơn</w:t>
      </w:r>
      <w:r w:rsidRPr="00580739">
        <w:rPr>
          <w:color w:val="000000" w:themeColor="text1"/>
        </w:rPr>
        <w:t>./.</w:t>
      </w:r>
    </w:p>
    <w:p w14:paraId="77F5F48A" w14:textId="536A38A4" w:rsidR="00B34882" w:rsidRPr="00492A66" w:rsidRDefault="00B34882" w:rsidP="00D45B16">
      <w:pPr>
        <w:tabs>
          <w:tab w:val="left" w:pos="720"/>
        </w:tabs>
        <w:jc w:val="both"/>
        <w:rPr>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394"/>
      </w:tblGrid>
      <w:tr w:rsidR="00B85597" w:rsidRPr="0028167E" w14:paraId="5D06AEDF" w14:textId="77777777" w:rsidTr="009F176A">
        <w:tc>
          <w:tcPr>
            <w:tcW w:w="5245" w:type="dxa"/>
            <w:tcBorders>
              <w:top w:val="nil"/>
              <w:left w:val="nil"/>
              <w:bottom w:val="nil"/>
              <w:right w:val="nil"/>
            </w:tcBorders>
            <w:hideMark/>
          </w:tcPr>
          <w:p w14:paraId="6D5E5E24" w14:textId="77777777" w:rsidR="00B85597" w:rsidRPr="00B91C47" w:rsidRDefault="00B85597" w:rsidP="00D45B16">
            <w:pPr>
              <w:spacing w:before="120"/>
              <w:jc w:val="both"/>
              <w:rPr>
                <w:b/>
                <w:i/>
                <w:lang w:val="nl-NL"/>
              </w:rPr>
            </w:pPr>
            <w:r w:rsidRPr="00B91C47">
              <w:rPr>
                <w:b/>
                <w:lang w:val="nl-NL"/>
              </w:rPr>
              <w:br w:type="page"/>
            </w:r>
            <w:r w:rsidRPr="00B91C47">
              <w:rPr>
                <w:b/>
                <w:i/>
                <w:lang w:val="nl-NL"/>
              </w:rPr>
              <w:t>Nơi nhận:</w:t>
            </w:r>
          </w:p>
          <w:p w14:paraId="2399A5B3" w14:textId="0052FE8C" w:rsidR="004C3114" w:rsidRPr="004C3114" w:rsidRDefault="004C3114" w:rsidP="00D45B16">
            <w:pPr>
              <w:jc w:val="both"/>
              <w:rPr>
                <w:sz w:val="24"/>
                <w:szCs w:val="24"/>
                <w:lang w:val="nl-NL"/>
              </w:rPr>
            </w:pPr>
            <w:r>
              <w:rPr>
                <w:lang w:val="nl-NL"/>
              </w:rPr>
              <w:t xml:space="preserve">- </w:t>
            </w:r>
            <w:r w:rsidRPr="004C3114">
              <w:rPr>
                <w:sz w:val="24"/>
                <w:szCs w:val="24"/>
                <w:lang w:val="nl-NL"/>
              </w:rPr>
              <w:t>UBND tỉnh (b/c);</w:t>
            </w:r>
          </w:p>
          <w:p w14:paraId="584E794C" w14:textId="01C9539F" w:rsidR="00B85597" w:rsidRPr="004C3114" w:rsidRDefault="00B85597" w:rsidP="00D45B16">
            <w:pPr>
              <w:jc w:val="both"/>
              <w:rPr>
                <w:sz w:val="24"/>
                <w:szCs w:val="24"/>
                <w:lang w:val="nl-NL"/>
              </w:rPr>
            </w:pPr>
            <w:r w:rsidRPr="004C3114">
              <w:rPr>
                <w:sz w:val="24"/>
                <w:szCs w:val="24"/>
                <w:lang w:val="nl-NL"/>
              </w:rPr>
              <w:t>- BCĐ CĐS tỉnh (b/c);</w:t>
            </w:r>
          </w:p>
          <w:p w14:paraId="559039F1" w14:textId="77777777" w:rsidR="00B85597" w:rsidRPr="004C3114" w:rsidRDefault="00B85597" w:rsidP="00D45B16">
            <w:pPr>
              <w:jc w:val="both"/>
              <w:rPr>
                <w:sz w:val="24"/>
                <w:szCs w:val="24"/>
                <w:lang w:val="nl-NL"/>
              </w:rPr>
            </w:pPr>
            <w:r w:rsidRPr="004C3114">
              <w:rPr>
                <w:sz w:val="24"/>
                <w:szCs w:val="24"/>
                <w:lang w:val="nl-NL"/>
              </w:rPr>
              <w:t>- Sở TT&amp;TT tỉnh (b/c);</w:t>
            </w:r>
          </w:p>
          <w:p w14:paraId="190BAA85" w14:textId="4EB4F717" w:rsidR="00B85597" w:rsidRPr="004C3114" w:rsidRDefault="00F53F6D" w:rsidP="00D45B16">
            <w:pPr>
              <w:jc w:val="both"/>
              <w:rPr>
                <w:sz w:val="24"/>
                <w:szCs w:val="24"/>
                <w:lang w:val="nl-NL"/>
              </w:rPr>
            </w:pPr>
            <w:r w:rsidRPr="004C3114">
              <w:rPr>
                <w:sz w:val="24"/>
                <w:szCs w:val="24"/>
                <w:lang w:val="nl-NL"/>
              </w:rPr>
              <w:t>- T</w:t>
            </w:r>
            <w:r w:rsidRPr="004C3114">
              <w:rPr>
                <w:sz w:val="24"/>
                <w:szCs w:val="24"/>
                <w:lang w:val="vi-VN"/>
              </w:rPr>
              <w:t xml:space="preserve">T </w:t>
            </w:r>
            <w:r w:rsidRPr="004C3114">
              <w:rPr>
                <w:sz w:val="24"/>
                <w:szCs w:val="24"/>
                <w:lang w:val="nl-NL"/>
              </w:rPr>
              <w:t>Thành uỷ, HĐND</w:t>
            </w:r>
            <w:r w:rsidRPr="004C3114">
              <w:rPr>
                <w:sz w:val="24"/>
                <w:szCs w:val="24"/>
                <w:lang w:val="vi-VN"/>
              </w:rPr>
              <w:t xml:space="preserve"> thành phố</w:t>
            </w:r>
            <w:r w:rsidR="00B85597" w:rsidRPr="004C3114">
              <w:rPr>
                <w:sz w:val="24"/>
                <w:szCs w:val="24"/>
                <w:lang w:val="nl-NL"/>
              </w:rPr>
              <w:t xml:space="preserve"> (b/c);</w:t>
            </w:r>
          </w:p>
          <w:p w14:paraId="6F996D3B" w14:textId="67797278" w:rsidR="00B85597" w:rsidRDefault="00B85597" w:rsidP="00D45B16">
            <w:pPr>
              <w:jc w:val="both"/>
              <w:rPr>
                <w:sz w:val="24"/>
                <w:szCs w:val="24"/>
                <w:lang w:val="nl-NL"/>
              </w:rPr>
            </w:pPr>
            <w:r w:rsidRPr="004C3114">
              <w:rPr>
                <w:sz w:val="24"/>
                <w:szCs w:val="24"/>
                <w:lang w:val="nl-NL"/>
              </w:rPr>
              <w:t>- Chủ tịch</w:t>
            </w:r>
            <w:r w:rsidR="009F176A">
              <w:rPr>
                <w:sz w:val="24"/>
                <w:szCs w:val="24"/>
                <w:lang w:val="nl-NL"/>
              </w:rPr>
              <w:t>, các Phó Chủ tịch</w:t>
            </w:r>
            <w:r w:rsidRPr="004C3114">
              <w:rPr>
                <w:sz w:val="24"/>
                <w:szCs w:val="24"/>
                <w:lang w:val="nl-NL"/>
              </w:rPr>
              <w:t xml:space="preserve"> UBND thành phố</w:t>
            </w:r>
            <w:r>
              <w:rPr>
                <w:sz w:val="24"/>
                <w:szCs w:val="24"/>
                <w:lang w:val="nl-NL"/>
              </w:rPr>
              <w:t xml:space="preserve"> </w:t>
            </w:r>
            <w:r w:rsidRPr="00B85597">
              <w:rPr>
                <w:sz w:val="24"/>
                <w:szCs w:val="24"/>
                <w:lang w:val="nl-NL"/>
              </w:rPr>
              <w:t>(b/c);</w:t>
            </w:r>
          </w:p>
          <w:p w14:paraId="2A6E52A8" w14:textId="47D2A285" w:rsidR="009F176A" w:rsidRPr="00B85597" w:rsidRDefault="009F176A" w:rsidP="00D45B16">
            <w:pPr>
              <w:jc w:val="both"/>
              <w:rPr>
                <w:sz w:val="24"/>
                <w:szCs w:val="24"/>
                <w:lang w:val="nl-NL"/>
              </w:rPr>
            </w:pPr>
            <w:r>
              <w:rPr>
                <w:sz w:val="24"/>
                <w:szCs w:val="24"/>
                <w:lang w:val="nl-NL"/>
              </w:rPr>
              <w:t>- Ban chỉ đạo Chuyển đổi số thành phố;</w:t>
            </w:r>
          </w:p>
          <w:p w14:paraId="6C00641F" w14:textId="251574D9" w:rsidR="00B85597" w:rsidRPr="00B85597" w:rsidRDefault="00B85597" w:rsidP="00D45B16">
            <w:pPr>
              <w:jc w:val="both"/>
              <w:rPr>
                <w:sz w:val="24"/>
                <w:szCs w:val="24"/>
                <w:lang w:val="nl-NL"/>
              </w:rPr>
            </w:pPr>
            <w:r w:rsidRPr="00B85597">
              <w:rPr>
                <w:sz w:val="24"/>
                <w:szCs w:val="24"/>
                <w:lang w:val="nl-NL"/>
              </w:rPr>
              <w:t>- Các cơ quan</w:t>
            </w:r>
            <w:r w:rsidR="00145F7A">
              <w:rPr>
                <w:sz w:val="24"/>
                <w:szCs w:val="24"/>
                <w:lang w:val="nl-NL"/>
              </w:rPr>
              <w:t xml:space="preserve"> trực thuộc UBND </w:t>
            </w:r>
            <w:r w:rsidRPr="00B85597">
              <w:rPr>
                <w:sz w:val="24"/>
                <w:szCs w:val="24"/>
                <w:lang w:val="nl-NL"/>
              </w:rPr>
              <w:t>thành phố;</w:t>
            </w:r>
          </w:p>
          <w:p w14:paraId="660DE47B" w14:textId="77777777" w:rsidR="00B85597" w:rsidRPr="00B85597" w:rsidRDefault="00B85597" w:rsidP="00D45B16">
            <w:pPr>
              <w:jc w:val="both"/>
              <w:rPr>
                <w:sz w:val="24"/>
                <w:szCs w:val="24"/>
                <w:lang w:val="nl-NL"/>
              </w:rPr>
            </w:pPr>
            <w:r w:rsidRPr="00B85597">
              <w:rPr>
                <w:sz w:val="24"/>
                <w:szCs w:val="24"/>
                <w:lang w:val="nl-NL"/>
              </w:rPr>
              <w:t>- UBND các phường;</w:t>
            </w:r>
          </w:p>
          <w:p w14:paraId="3E034030" w14:textId="7368CF2D" w:rsidR="00B85597" w:rsidRPr="00B91C47" w:rsidRDefault="00B85597" w:rsidP="00D45B16">
            <w:pPr>
              <w:jc w:val="both"/>
              <w:rPr>
                <w:lang w:val="nl-NL"/>
              </w:rPr>
            </w:pPr>
            <w:r w:rsidRPr="00B85597">
              <w:rPr>
                <w:sz w:val="24"/>
                <w:szCs w:val="24"/>
                <w:lang w:val="nl-NL"/>
              </w:rPr>
              <w:t>- Lưu VT</w:t>
            </w:r>
            <w:r w:rsidR="009F176A">
              <w:rPr>
                <w:sz w:val="24"/>
                <w:szCs w:val="24"/>
                <w:lang w:val="nl-NL"/>
              </w:rPr>
              <w:t>:</w:t>
            </w:r>
            <w:r w:rsidRPr="00B85597">
              <w:rPr>
                <w:sz w:val="24"/>
                <w:szCs w:val="24"/>
                <w:lang w:val="nl-NL"/>
              </w:rPr>
              <w:t xml:space="preserve"> UBND;</w:t>
            </w:r>
            <w:r w:rsidR="009F176A">
              <w:rPr>
                <w:sz w:val="24"/>
                <w:szCs w:val="24"/>
                <w:lang w:val="nl-NL"/>
              </w:rPr>
              <w:t>BCĐ;</w:t>
            </w:r>
            <w:r w:rsidRPr="00B85597">
              <w:rPr>
                <w:sz w:val="24"/>
                <w:szCs w:val="24"/>
                <w:lang w:val="nl-NL"/>
              </w:rPr>
              <w:t xml:space="preserve"> VHTT.</w:t>
            </w:r>
          </w:p>
        </w:tc>
        <w:tc>
          <w:tcPr>
            <w:tcW w:w="4394" w:type="dxa"/>
            <w:tcBorders>
              <w:top w:val="nil"/>
              <w:left w:val="nil"/>
              <w:bottom w:val="nil"/>
              <w:right w:val="nil"/>
            </w:tcBorders>
          </w:tcPr>
          <w:p w14:paraId="1DC254CB" w14:textId="77777777" w:rsidR="00B85597" w:rsidRPr="0028167E" w:rsidRDefault="00B85597" w:rsidP="00D45B16">
            <w:pPr>
              <w:spacing w:before="120"/>
              <w:jc w:val="center"/>
              <w:rPr>
                <w:b/>
                <w:lang w:val="nl-NL"/>
              </w:rPr>
            </w:pPr>
            <w:r w:rsidRPr="0028167E">
              <w:rPr>
                <w:b/>
                <w:lang w:val="nl-NL"/>
              </w:rPr>
              <w:t>KT. CHỦ TỊCH</w:t>
            </w:r>
          </w:p>
          <w:p w14:paraId="433BC40A" w14:textId="77777777" w:rsidR="00B85597" w:rsidRPr="0028167E" w:rsidRDefault="00B85597" w:rsidP="00D45B16">
            <w:pPr>
              <w:jc w:val="center"/>
              <w:rPr>
                <w:b/>
                <w:lang w:val="nl-NL"/>
              </w:rPr>
            </w:pPr>
            <w:r w:rsidRPr="0028167E">
              <w:rPr>
                <w:b/>
                <w:lang w:val="nl-NL"/>
              </w:rPr>
              <w:t>PHÓ CHỦ TỊCH</w:t>
            </w:r>
          </w:p>
          <w:p w14:paraId="66DC9ABB" w14:textId="77777777" w:rsidR="00B85597" w:rsidRPr="0028167E" w:rsidRDefault="00B85597" w:rsidP="00D45B16">
            <w:pPr>
              <w:ind w:firstLine="561"/>
              <w:jc w:val="center"/>
              <w:rPr>
                <w:b/>
                <w:lang w:val="nl-NL"/>
              </w:rPr>
            </w:pPr>
          </w:p>
          <w:p w14:paraId="3828F5BD" w14:textId="77777777" w:rsidR="00B85597" w:rsidRPr="0028167E" w:rsidRDefault="00B85597" w:rsidP="00D45B16">
            <w:pPr>
              <w:ind w:firstLine="561"/>
              <w:jc w:val="center"/>
              <w:rPr>
                <w:b/>
                <w:lang w:val="nl-NL"/>
              </w:rPr>
            </w:pPr>
          </w:p>
          <w:p w14:paraId="16682C87" w14:textId="77777777" w:rsidR="00B85597" w:rsidRPr="0028167E" w:rsidRDefault="00B85597" w:rsidP="00D45B16">
            <w:pPr>
              <w:ind w:firstLine="561"/>
              <w:jc w:val="center"/>
              <w:rPr>
                <w:b/>
                <w:lang w:val="nl-NL"/>
              </w:rPr>
            </w:pPr>
          </w:p>
          <w:p w14:paraId="3580FADB" w14:textId="77777777" w:rsidR="00B85597" w:rsidRPr="0028167E" w:rsidRDefault="00B85597" w:rsidP="00D45B16">
            <w:pPr>
              <w:ind w:firstLine="561"/>
              <w:jc w:val="center"/>
              <w:rPr>
                <w:b/>
                <w:lang w:val="nl-NL"/>
              </w:rPr>
            </w:pPr>
          </w:p>
          <w:p w14:paraId="7F620C76" w14:textId="77777777" w:rsidR="00B85597" w:rsidRPr="0028167E" w:rsidRDefault="00B85597" w:rsidP="00D45B16">
            <w:pPr>
              <w:ind w:firstLine="561"/>
              <w:jc w:val="center"/>
              <w:rPr>
                <w:b/>
                <w:lang w:val="nl-NL"/>
              </w:rPr>
            </w:pPr>
          </w:p>
          <w:p w14:paraId="6F850466" w14:textId="26D2271A" w:rsidR="00B85597" w:rsidRPr="0028167E" w:rsidRDefault="006F3A6F" w:rsidP="00D45B16">
            <w:pPr>
              <w:jc w:val="center"/>
              <w:rPr>
                <w:b/>
                <w:lang w:val="nl-NL"/>
              </w:rPr>
            </w:pPr>
            <w:r>
              <w:rPr>
                <w:b/>
                <w:lang w:val="nl-NL"/>
              </w:rPr>
              <w:t>Đàm Thế Sử</w:t>
            </w:r>
          </w:p>
        </w:tc>
      </w:tr>
    </w:tbl>
    <w:p w14:paraId="1C7C6BC8" w14:textId="77777777" w:rsidR="009F176A" w:rsidRDefault="009F176A" w:rsidP="00D45B16">
      <w:pPr>
        <w:tabs>
          <w:tab w:val="left" w:pos="2870"/>
        </w:tabs>
        <w:sectPr w:rsidR="009F176A" w:rsidSect="00255C93">
          <w:headerReference w:type="default" r:id="rId15"/>
          <w:pgSz w:w="11906" w:h="16838" w:code="9"/>
          <w:pgMar w:top="1134" w:right="1134" w:bottom="1134" w:left="1701" w:header="567" w:footer="567" w:gutter="0"/>
          <w:cols w:space="720"/>
          <w:titlePg/>
          <w:docGrid w:linePitch="381"/>
        </w:sectPr>
      </w:pPr>
    </w:p>
    <w:tbl>
      <w:tblPr>
        <w:tblW w:w="103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8"/>
        <w:gridCol w:w="851"/>
        <w:gridCol w:w="850"/>
        <w:gridCol w:w="1087"/>
        <w:gridCol w:w="850"/>
        <w:gridCol w:w="709"/>
        <w:gridCol w:w="1039"/>
        <w:gridCol w:w="47"/>
      </w:tblGrid>
      <w:tr w:rsidR="009F176A" w:rsidRPr="001D5B06" w14:paraId="0ECA908F" w14:textId="77777777" w:rsidTr="009F176A">
        <w:trPr>
          <w:cantSplit/>
          <w:trHeight w:val="170"/>
          <w:tblHeader/>
        </w:trPr>
        <w:tc>
          <w:tcPr>
            <w:tcW w:w="1039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C0389CE" w14:textId="15F685B7" w:rsidR="009F176A" w:rsidRPr="001D5B06" w:rsidRDefault="009F176A" w:rsidP="00D45B16">
            <w:pPr>
              <w:jc w:val="center"/>
              <w:rPr>
                <w:b/>
                <w:sz w:val="26"/>
                <w:szCs w:val="26"/>
              </w:rPr>
            </w:pPr>
            <w:r>
              <w:rPr>
                <w:rFonts w:eastAsia="Calibri"/>
                <w:b/>
                <w:color w:val="000000" w:themeColor="text1"/>
                <w:lang w:val="pt-BR"/>
              </w:rPr>
              <w:lastRenderedPageBreak/>
              <w:t>2</w:t>
            </w:r>
            <w:r w:rsidRPr="00032A1E">
              <w:rPr>
                <w:rFonts w:eastAsia="Calibri"/>
                <w:b/>
                <w:color w:val="000000" w:themeColor="text1"/>
                <w:lang w:val="pt-BR"/>
              </w:rPr>
              <w:t>.</w:t>
            </w:r>
            <w:r w:rsidRPr="00DE1707">
              <w:rPr>
                <w:b/>
                <w:color w:val="000000"/>
              </w:rPr>
              <w:t xml:space="preserve"> Phụ lục I: Tình hình triển khai 25 dịch vụ công trực tuyến thi</w:t>
            </w:r>
            <w:r>
              <w:rPr>
                <w:b/>
                <w:color w:val="000000"/>
              </w:rPr>
              <w:t>ế</w:t>
            </w:r>
            <w:r w:rsidRPr="00DE1707">
              <w:rPr>
                <w:b/>
                <w:color w:val="000000"/>
              </w:rPr>
              <w:t>t yếu</w:t>
            </w:r>
          </w:p>
        </w:tc>
      </w:tr>
      <w:tr w:rsidR="009F176A" w:rsidRPr="001D5B06" w14:paraId="4E8C0D97" w14:textId="77777777" w:rsidTr="009F176A">
        <w:trPr>
          <w:gridAfter w:val="1"/>
          <w:wAfter w:w="47" w:type="dxa"/>
          <w:cantSplit/>
          <w:trHeight w:val="170"/>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2F4FB" w14:textId="77777777" w:rsidR="009F176A" w:rsidRPr="001D5B06" w:rsidRDefault="009F176A" w:rsidP="00D45B16">
            <w:pPr>
              <w:jc w:val="center"/>
              <w:rPr>
                <w:b/>
                <w:sz w:val="26"/>
                <w:szCs w:val="26"/>
              </w:rPr>
            </w:pPr>
            <w:bookmarkStart w:id="4" w:name="_Hlk136962051"/>
            <w:r w:rsidRPr="001D5B06">
              <w:rPr>
                <w:b/>
                <w:sz w:val="26"/>
                <w:szCs w:val="26"/>
              </w:rPr>
              <w:t>STT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D1B52" w14:textId="77777777" w:rsidR="009F176A" w:rsidRPr="001D5B06" w:rsidRDefault="009F176A" w:rsidP="00D45B16">
            <w:pPr>
              <w:jc w:val="center"/>
              <w:rPr>
                <w:b/>
                <w:sz w:val="26"/>
                <w:szCs w:val="26"/>
              </w:rPr>
            </w:pPr>
            <w:r w:rsidRPr="001D5B06">
              <w:rPr>
                <w:b/>
                <w:sz w:val="26"/>
                <w:szCs w:val="26"/>
              </w:rPr>
              <w:t>Dịch vụ công trực tuyến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E0655" w14:textId="77777777" w:rsidR="009F176A" w:rsidRPr="001D5B06" w:rsidRDefault="009F176A" w:rsidP="00D45B16">
            <w:pPr>
              <w:jc w:val="center"/>
              <w:rPr>
                <w:b/>
                <w:sz w:val="26"/>
                <w:szCs w:val="26"/>
              </w:rPr>
            </w:pPr>
            <w:r w:rsidRPr="001D5B06">
              <w:rPr>
                <w:b/>
                <w:sz w:val="26"/>
                <w:szCs w:val="26"/>
              </w:rPr>
              <w:t>Kết nối với Cổng DVC quốc gia</w:t>
            </w:r>
          </w:p>
        </w:tc>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DA4C" w14:textId="77777777" w:rsidR="009F176A" w:rsidRPr="001D5B06" w:rsidRDefault="009F176A" w:rsidP="00D45B16">
            <w:pPr>
              <w:jc w:val="center"/>
              <w:rPr>
                <w:b/>
                <w:sz w:val="26"/>
                <w:szCs w:val="26"/>
              </w:rPr>
            </w:pPr>
            <w:r w:rsidRPr="001D5B06">
              <w:rPr>
                <w:b/>
                <w:sz w:val="26"/>
                <w:szCs w:val="26"/>
              </w:rPr>
              <w:t>Tổng số hồ sơ (bao gồm cả trực tiếp và trực tuyến)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47345" w14:textId="77777777" w:rsidR="009F176A" w:rsidRPr="001D5B06" w:rsidRDefault="009F176A" w:rsidP="00D45B16">
            <w:pPr>
              <w:jc w:val="center"/>
              <w:rPr>
                <w:b/>
                <w:sz w:val="26"/>
                <w:szCs w:val="26"/>
              </w:rPr>
            </w:pPr>
            <w:r w:rsidRPr="001D5B06">
              <w:rPr>
                <w:b/>
                <w:sz w:val="26"/>
                <w:szCs w:val="26"/>
              </w:rPr>
              <w:t>Tình hình xử lý hồ sơ trực tuyến</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F9DB" w14:textId="77777777" w:rsidR="009F176A" w:rsidRPr="001D5B06" w:rsidRDefault="009F176A" w:rsidP="00D45B16">
            <w:pPr>
              <w:jc w:val="center"/>
              <w:rPr>
                <w:b/>
                <w:sz w:val="26"/>
                <w:szCs w:val="26"/>
              </w:rPr>
            </w:pPr>
            <w:r w:rsidRPr="001D5B06">
              <w:rPr>
                <w:b/>
                <w:sz w:val="26"/>
                <w:szCs w:val="26"/>
              </w:rPr>
              <w:t>Khó khăn, vướng mắc</w:t>
            </w:r>
          </w:p>
        </w:tc>
      </w:tr>
      <w:tr w:rsidR="009F176A" w:rsidRPr="001D5B06" w14:paraId="5776DD2B" w14:textId="77777777" w:rsidTr="009F176A">
        <w:trPr>
          <w:gridAfter w:val="1"/>
          <w:wAfter w:w="47" w:type="dxa"/>
          <w:cantSplit/>
          <w:trHeight w:val="170"/>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3B2F" w14:textId="77777777" w:rsidR="009F176A" w:rsidRPr="001D5B06" w:rsidRDefault="009F176A" w:rsidP="00D45B16">
            <w:pPr>
              <w:rPr>
                <w:b/>
                <w:sz w:val="26"/>
                <w:szCs w:val="26"/>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57868" w14:textId="77777777" w:rsidR="009F176A" w:rsidRPr="001D5B06" w:rsidRDefault="009F176A" w:rsidP="00D45B16">
            <w:pPr>
              <w:rPr>
                <w:b/>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8EADA" w14:textId="77777777" w:rsidR="009F176A" w:rsidRPr="001D5B06" w:rsidRDefault="009F176A" w:rsidP="00D45B16">
            <w:pPr>
              <w:rPr>
                <w:b/>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6218" w14:textId="77777777" w:rsidR="009F176A" w:rsidRPr="001D5B06" w:rsidRDefault="009F176A" w:rsidP="00D45B16">
            <w:pPr>
              <w:jc w:val="center"/>
              <w:rPr>
                <w:b/>
                <w:sz w:val="26"/>
                <w:szCs w:val="26"/>
              </w:rPr>
            </w:pPr>
            <w:r w:rsidRPr="001D5B06">
              <w:rPr>
                <w:b/>
                <w:sz w:val="26"/>
                <w:szCs w:val="26"/>
              </w:rPr>
              <w:t>Tổng hồ sơ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E2133" w14:textId="77777777" w:rsidR="009F176A" w:rsidRPr="001D5B06" w:rsidRDefault="009F176A" w:rsidP="00D45B16">
            <w:pPr>
              <w:jc w:val="center"/>
              <w:rPr>
                <w:b/>
                <w:sz w:val="26"/>
                <w:szCs w:val="26"/>
              </w:rPr>
            </w:pPr>
            <w:r w:rsidRPr="001D5B06">
              <w:rPr>
                <w:b/>
                <w:sz w:val="26"/>
                <w:szCs w:val="26"/>
              </w:rPr>
              <w:t>Trực tuyến</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C881B" w14:textId="77777777" w:rsidR="009F176A" w:rsidRPr="001D5B06" w:rsidRDefault="009F176A" w:rsidP="00D45B16">
            <w:pPr>
              <w:jc w:val="center"/>
              <w:rPr>
                <w:b/>
                <w:sz w:val="26"/>
                <w:szCs w:val="26"/>
              </w:rPr>
            </w:pPr>
            <w:r w:rsidRPr="001D5B06">
              <w:rPr>
                <w:b/>
                <w:sz w:val="26"/>
                <w:szCs w:val="26"/>
              </w:rPr>
              <w:t>Tỷ lệ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40D6" w14:textId="77777777" w:rsidR="009F176A" w:rsidRPr="001D5B06" w:rsidRDefault="009F176A" w:rsidP="00D45B16">
            <w:pPr>
              <w:jc w:val="center"/>
              <w:rPr>
                <w:b/>
                <w:sz w:val="26"/>
                <w:szCs w:val="26"/>
              </w:rPr>
            </w:pPr>
            <w:r w:rsidRPr="001D5B06">
              <w:rPr>
                <w:b/>
                <w:sz w:val="26"/>
                <w:szCs w:val="26"/>
              </w:rPr>
              <w:t xml:space="preserve">Đúng hạn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A2118" w14:textId="77777777" w:rsidR="009F176A" w:rsidRPr="001D5B06" w:rsidRDefault="009F176A" w:rsidP="00D45B16">
            <w:pPr>
              <w:jc w:val="center"/>
              <w:rPr>
                <w:b/>
                <w:sz w:val="26"/>
                <w:szCs w:val="26"/>
              </w:rPr>
            </w:pPr>
            <w:r w:rsidRPr="001D5B06">
              <w:rPr>
                <w:b/>
                <w:sz w:val="26"/>
                <w:szCs w:val="26"/>
              </w:rPr>
              <w:t>Quá hạn</w:t>
            </w: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456E8" w14:textId="77777777" w:rsidR="009F176A" w:rsidRPr="001D5B06" w:rsidRDefault="009F176A" w:rsidP="00D45B16">
            <w:pPr>
              <w:rPr>
                <w:b/>
                <w:sz w:val="26"/>
                <w:szCs w:val="26"/>
              </w:rPr>
            </w:pPr>
          </w:p>
        </w:tc>
      </w:tr>
      <w:tr w:rsidR="009F176A" w:rsidRPr="001B3BC2" w14:paraId="57F2218B"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A120" w14:textId="77777777" w:rsidR="009F176A" w:rsidRPr="001B3BC2" w:rsidRDefault="009F176A" w:rsidP="00D45B16">
            <w:pPr>
              <w:rPr>
                <w:bCs/>
                <w:color w:val="000000" w:themeColor="text1"/>
                <w:sz w:val="26"/>
                <w:szCs w:val="26"/>
              </w:rPr>
            </w:pPr>
            <w:r w:rsidRPr="001B3BC2">
              <w:rPr>
                <w:bCs/>
                <w:color w:val="000000" w:themeColor="text1"/>
                <w:sz w:val="26"/>
                <w:szCs w:val="26"/>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0EAF" w14:textId="77777777" w:rsidR="009F176A" w:rsidRPr="001B3BC2" w:rsidRDefault="009F176A" w:rsidP="00D45B16">
            <w:pPr>
              <w:rPr>
                <w:bCs/>
                <w:color w:val="000000" w:themeColor="text1"/>
                <w:sz w:val="26"/>
                <w:szCs w:val="26"/>
              </w:rPr>
            </w:pPr>
            <w:r w:rsidRPr="001B3BC2">
              <w:rPr>
                <w:bCs/>
                <w:color w:val="000000" w:themeColor="text1"/>
                <w:sz w:val="26"/>
                <w:szCs w:val="26"/>
              </w:rPr>
              <w:t>Xác nhận số CMND khi đã được cấp thẻ CCCD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230B"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442C" w14:textId="77777777" w:rsidR="009F176A" w:rsidRPr="001B3BC2" w:rsidRDefault="009F176A" w:rsidP="00D45B16">
            <w:pPr>
              <w:jc w:val="center"/>
              <w:rPr>
                <w:bCs/>
                <w:color w:val="000000" w:themeColor="text1"/>
                <w:sz w:val="26"/>
                <w:szCs w:val="26"/>
              </w:rPr>
            </w:pPr>
            <w:r>
              <w:rPr>
                <w:bCs/>
                <w:color w:val="000000" w:themeColor="text1"/>
                <w:sz w:val="26"/>
                <w:szCs w:val="26"/>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2A79" w14:textId="77777777" w:rsidR="009F176A" w:rsidRPr="001B3BC2" w:rsidRDefault="009F176A" w:rsidP="00D45B16">
            <w:pPr>
              <w:jc w:val="center"/>
              <w:rPr>
                <w:bCs/>
                <w:color w:val="000000" w:themeColor="text1"/>
                <w:sz w:val="26"/>
                <w:szCs w:val="26"/>
              </w:rPr>
            </w:pPr>
            <w:r>
              <w:rPr>
                <w:bCs/>
                <w:color w:val="000000" w:themeColor="text1"/>
                <w:sz w:val="26"/>
                <w:szCs w:val="26"/>
              </w:rPr>
              <w:t>13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194F" w14:textId="77777777" w:rsidR="009F176A" w:rsidRPr="001B3BC2" w:rsidRDefault="009F176A" w:rsidP="00D45B16">
            <w:pPr>
              <w:jc w:val="center"/>
              <w:rPr>
                <w:bCs/>
                <w:color w:val="000000" w:themeColor="text1"/>
                <w:sz w:val="26"/>
                <w:szCs w:val="26"/>
              </w:rPr>
            </w:pPr>
            <w:r>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ABC3" w14:textId="77777777" w:rsidR="009F176A" w:rsidRPr="001B3BC2" w:rsidRDefault="009F176A" w:rsidP="00D45B16">
            <w:pPr>
              <w:jc w:val="center"/>
              <w:rPr>
                <w:bCs/>
                <w:color w:val="000000" w:themeColor="text1"/>
                <w:sz w:val="26"/>
                <w:szCs w:val="26"/>
              </w:rPr>
            </w:pPr>
            <w:r>
              <w:rPr>
                <w:bCs/>
                <w:color w:val="000000" w:themeColor="text1"/>
                <w:sz w:val="26"/>
                <w:szCs w:val="26"/>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3D4B" w14:textId="77777777" w:rsidR="009F176A" w:rsidRPr="001B3BC2" w:rsidRDefault="009F176A" w:rsidP="00D45B16">
            <w:pPr>
              <w:jc w:val="center"/>
              <w:rPr>
                <w:bCs/>
                <w:color w:val="000000" w:themeColor="text1"/>
                <w:sz w:val="26"/>
                <w:szCs w:val="26"/>
              </w:rPr>
            </w:pPr>
            <w:r>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3DD6" w14:textId="77777777" w:rsidR="009F176A" w:rsidRPr="001B3BC2" w:rsidRDefault="009F176A" w:rsidP="00D45B16">
            <w:pPr>
              <w:rPr>
                <w:bCs/>
                <w:color w:val="000000" w:themeColor="text1"/>
                <w:sz w:val="26"/>
                <w:szCs w:val="26"/>
              </w:rPr>
            </w:pPr>
          </w:p>
        </w:tc>
      </w:tr>
      <w:tr w:rsidR="009F176A" w:rsidRPr="001B3BC2" w14:paraId="07C1AADD"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B36D" w14:textId="77777777" w:rsidR="009F176A" w:rsidRPr="001B3BC2" w:rsidRDefault="009F176A" w:rsidP="00D45B16">
            <w:pPr>
              <w:rPr>
                <w:bCs/>
                <w:color w:val="000000" w:themeColor="text1"/>
                <w:sz w:val="26"/>
                <w:szCs w:val="26"/>
              </w:rPr>
            </w:pPr>
            <w:r w:rsidRPr="001B3BC2">
              <w:rPr>
                <w:bCs/>
                <w:color w:val="000000" w:themeColor="text1"/>
                <w:sz w:val="26"/>
                <w:szCs w:val="26"/>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45F2" w14:textId="77777777" w:rsidR="009F176A" w:rsidRPr="001B3BC2" w:rsidRDefault="009F176A" w:rsidP="00D45B16">
            <w:pPr>
              <w:rPr>
                <w:bCs/>
                <w:color w:val="000000" w:themeColor="text1"/>
                <w:sz w:val="26"/>
                <w:szCs w:val="26"/>
              </w:rPr>
            </w:pPr>
            <w:r w:rsidRPr="001B3BC2">
              <w:rPr>
                <w:bCs/>
                <w:color w:val="000000" w:themeColor="text1"/>
                <w:sz w:val="26"/>
                <w:szCs w:val="26"/>
              </w:rPr>
              <w:t>Cấp lại, đổi thẻ CCCD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3DBD"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59EC" w14:textId="77777777" w:rsidR="009F176A" w:rsidRPr="001B3BC2" w:rsidRDefault="009F176A" w:rsidP="00D45B16">
            <w:pPr>
              <w:jc w:val="center"/>
              <w:rPr>
                <w:bCs/>
                <w:color w:val="000000" w:themeColor="text1"/>
                <w:sz w:val="26"/>
                <w:szCs w:val="26"/>
              </w:rPr>
            </w:pPr>
            <w:r>
              <w:rPr>
                <w:bCs/>
                <w:color w:val="000000" w:themeColor="text1"/>
                <w:sz w:val="26"/>
                <w:szCs w:val="26"/>
              </w:rPr>
              <w:t>173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798B" w14:textId="77777777" w:rsidR="009F176A" w:rsidRPr="001B3BC2" w:rsidRDefault="009F176A" w:rsidP="00D45B16">
            <w:pPr>
              <w:jc w:val="center"/>
              <w:rPr>
                <w:bCs/>
                <w:color w:val="000000" w:themeColor="text1"/>
                <w:sz w:val="26"/>
                <w:szCs w:val="26"/>
              </w:rPr>
            </w:pPr>
            <w:r>
              <w:rPr>
                <w:bCs/>
                <w:color w:val="000000" w:themeColor="text1"/>
                <w:sz w:val="26"/>
                <w:szCs w:val="26"/>
              </w:rPr>
              <w:t>173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95ED" w14:textId="77777777" w:rsidR="009F176A" w:rsidRPr="001B3BC2" w:rsidRDefault="009F176A" w:rsidP="00D45B16">
            <w:pPr>
              <w:ind w:right="-108"/>
              <w:jc w:val="center"/>
              <w:rPr>
                <w:bCs/>
                <w:color w:val="000000" w:themeColor="text1"/>
                <w:sz w:val="26"/>
                <w:szCs w:val="26"/>
              </w:rPr>
            </w:pPr>
            <w:r>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6310" w14:textId="77777777" w:rsidR="009F176A" w:rsidRPr="001B3BC2" w:rsidRDefault="009F176A" w:rsidP="00D45B16">
            <w:pPr>
              <w:jc w:val="center"/>
              <w:rPr>
                <w:bCs/>
                <w:color w:val="000000" w:themeColor="text1"/>
                <w:sz w:val="26"/>
                <w:szCs w:val="26"/>
              </w:rPr>
            </w:pPr>
            <w:r>
              <w:rPr>
                <w:bCs/>
                <w:color w:val="000000" w:themeColor="text1"/>
                <w:sz w:val="26"/>
                <w:szCs w:val="26"/>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3EF8" w14:textId="77777777" w:rsidR="009F176A" w:rsidRPr="001B3BC2" w:rsidRDefault="009F176A" w:rsidP="00D45B16">
            <w:pPr>
              <w:jc w:val="center"/>
              <w:rPr>
                <w:bCs/>
                <w:color w:val="000000" w:themeColor="text1"/>
                <w:sz w:val="26"/>
                <w:szCs w:val="26"/>
              </w:rPr>
            </w:pPr>
            <w:r>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87FD" w14:textId="77777777" w:rsidR="009F176A" w:rsidRPr="001B3BC2" w:rsidRDefault="009F176A" w:rsidP="00D45B16">
            <w:pPr>
              <w:rPr>
                <w:bCs/>
                <w:color w:val="000000" w:themeColor="text1"/>
                <w:sz w:val="26"/>
                <w:szCs w:val="26"/>
              </w:rPr>
            </w:pPr>
          </w:p>
        </w:tc>
      </w:tr>
      <w:tr w:rsidR="009F176A" w:rsidRPr="001B3BC2" w14:paraId="2B4DCDA5"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8B5F" w14:textId="77777777" w:rsidR="009F176A" w:rsidRPr="001B3BC2" w:rsidRDefault="009F176A" w:rsidP="00D45B16">
            <w:pPr>
              <w:rPr>
                <w:bCs/>
                <w:color w:val="000000" w:themeColor="text1"/>
                <w:sz w:val="26"/>
                <w:szCs w:val="26"/>
              </w:rPr>
            </w:pPr>
            <w:r w:rsidRPr="001B3BC2">
              <w:rPr>
                <w:bCs/>
                <w:color w:val="000000" w:themeColor="text1"/>
                <w:sz w:val="26"/>
                <w:szCs w:val="26"/>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7FFF" w14:textId="77777777" w:rsidR="009F176A" w:rsidRPr="001B3BC2" w:rsidRDefault="009F176A" w:rsidP="00D45B16">
            <w:pPr>
              <w:rPr>
                <w:bCs/>
                <w:color w:val="000000" w:themeColor="text1"/>
                <w:sz w:val="26"/>
                <w:szCs w:val="26"/>
              </w:rPr>
            </w:pPr>
            <w:r w:rsidRPr="001B3BC2">
              <w:rPr>
                <w:bCs/>
                <w:color w:val="000000" w:themeColor="text1"/>
                <w:sz w:val="26"/>
                <w:szCs w:val="26"/>
              </w:rPr>
              <w:t>Đăng ký thường trú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F2343A"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5FB3" w14:textId="77777777" w:rsidR="009F176A" w:rsidRPr="001B3BC2" w:rsidRDefault="009F176A" w:rsidP="00D45B16">
            <w:pPr>
              <w:jc w:val="center"/>
              <w:rPr>
                <w:bCs/>
                <w:color w:val="000000" w:themeColor="text1"/>
                <w:sz w:val="26"/>
                <w:szCs w:val="26"/>
              </w:rPr>
            </w:pPr>
            <w:r>
              <w:rPr>
                <w:bCs/>
                <w:color w:val="000000" w:themeColor="text1"/>
                <w:sz w:val="26"/>
                <w:szCs w:val="26"/>
              </w:rPr>
              <w:t>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2C92" w14:textId="77777777" w:rsidR="009F176A" w:rsidRPr="001B3BC2" w:rsidRDefault="009F176A" w:rsidP="00D45B16">
            <w:pPr>
              <w:jc w:val="center"/>
              <w:rPr>
                <w:bCs/>
                <w:color w:val="000000" w:themeColor="text1"/>
                <w:sz w:val="26"/>
                <w:szCs w:val="26"/>
              </w:rPr>
            </w:pPr>
            <w:r>
              <w:rPr>
                <w:bCs/>
                <w:color w:val="000000" w:themeColor="text1"/>
                <w:sz w:val="26"/>
                <w:szCs w:val="26"/>
              </w:rPr>
              <w:t>211</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F04"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D4FC" w14:textId="77777777" w:rsidR="009F176A" w:rsidRPr="001B3BC2" w:rsidRDefault="009F176A" w:rsidP="00D45B16">
            <w:pPr>
              <w:jc w:val="center"/>
              <w:rPr>
                <w:bCs/>
                <w:color w:val="000000" w:themeColor="text1"/>
                <w:sz w:val="26"/>
                <w:szCs w:val="26"/>
              </w:rPr>
            </w:pPr>
            <w:r>
              <w:rPr>
                <w:bCs/>
                <w:color w:val="000000" w:themeColor="text1"/>
                <w:sz w:val="26"/>
                <w:szCs w:val="26"/>
              </w:rPr>
              <w:t>21</w:t>
            </w:r>
            <w:r w:rsidRPr="001B3BC2">
              <w:rPr>
                <w:bCs/>
                <w:color w:val="000000" w:themeColor="text1"/>
                <w:sz w:val="26"/>
                <w:szCs w:val="2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D203"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B0B5" w14:textId="77777777" w:rsidR="009F176A" w:rsidRPr="001B3BC2" w:rsidRDefault="009F176A" w:rsidP="00D45B16">
            <w:pPr>
              <w:rPr>
                <w:bCs/>
                <w:color w:val="000000" w:themeColor="text1"/>
                <w:sz w:val="26"/>
                <w:szCs w:val="26"/>
              </w:rPr>
            </w:pPr>
          </w:p>
        </w:tc>
      </w:tr>
      <w:tr w:rsidR="009F176A" w:rsidRPr="001B3BC2" w14:paraId="4BD7730B"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0E21" w14:textId="77777777" w:rsidR="009F176A" w:rsidRPr="001B3BC2" w:rsidRDefault="009F176A" w:rsidP="00D45B16">
            <w:pPr>
              <w:rPr>
                <w:bCs/>
                <w:color w:val="000000" w:themeColor="text1"/>
                <w:sz w:val="26"/>
                <w:szCs w:val="26"/>
              </w:rPr>
            </w:pPr>
            <w:r w:rsidRPr="001B3BC2">
              <w:rPr>
                <w:bCs/>
                <w:color w:val="000000" w:themeColor="text1"/>
                <w:sz w:val="26"/>
                <w:szCs w:val="26"/>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E3FF" w14:textId="77777777" w:rsidR="009F176A" w:rsidRPr="001B3BC2" w:rsidRDefault="009F176A" w:rsidP="00D45B16">
            <w:pPr>
              <w:rPr>
                <w:bCs/>
                <w:color w:val="000000" w:themeColor="text1"/>
                <w:sz w:val="26"/>
                <w:szCs w:val="26"/>
              </w:rPr>
            </w:pPr>
            <w:r w:rsidRPr="001B3BC2">
              <w:rPr>
                <w:bCs/>
                <w:color w:val="000000" w:themeColor="text1"/>
                <w:sz w:val="26"/>
                <w:szCs w:val="26"/>
              </w:rPr>
              <w:t>Đăng ký tạm trú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48AFEF"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5F3B" w14:textId="77777777" w:rsidR="009F176A" w:rsidRPr="001B3BC2" w:rsidRDefault="009F176A" w:rsidP="00D45B16">
            <w:pPr>
              <w:jc w:val="center"/>
              <w:rPr>
                <w:bCs/>
                <w:color w:val="000000" w:themeColor="text1"/>
                <w:sz w:val="26"/>
                <w:szCs w:val="26"/>
              </w:rPr>
            </w:pPr>
            <w:r>
              <w:rPr>
                <w:bCs/>
                <w:color w:val="000000" w:themeColor="text1"/>
                <w:sz w:val="26"/>
                <w:szCs w:val="26"/>
              </w:rPr>
              <w:t>427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3A7F" w14:textId="77777777" w:rsidR="009F176A" w:rsidRPr="001B3BC2" w:rsidRDefault="009F176A" w:rsidP="00D45B16">
            <w:pPr>
              <w:jc w:val="center"/>
              <w:rPr>
                <w:bCs/>
                <w:color w:val="000000" w:themeColor="text1"/>
                <w:sz w:val="26"/>
                <w:szCs w:val="26"/>
              </w:rPr>
            </w:pPr>
            <w:r>
              <w:rPr>
                <w:bCs/>
                <w:color w:val="000000" w:themeColor="text1"/>
                <w:sz w:val="26"/>
                <w:szCs w:val="26"/>
              </w:rPr>
              <w:t>427</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C85E"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F9AC3" w14:textId="77777777" w:rsidR="009F176A" w:rsidRPr="001B3BC2" w:rsidRDefault="009F176A" w:rsidP="00D45B16">
            <w:pPr>
              <w:jc w:val="center"/>
              <w:rPr>
                <w:bCs/>
                <w:color w:val="000000" w:themeColor="text1"/>
                <w:sz w:val="26"/>
                <w:szCs w:val="26"/>
              </w:rPr>
            </w:pPr>
            <w:r>
              <w:rPr>
                <w:bCs/>
                <w:color w:val="000000" w:themeColor="text1"/>
                <w:sz w:val="26"/>
                <w:szCs w:val="26"/>
              </w:rPr>
              <w:t>426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F1CD" w14:textId="77777777" w:rsidR="009F176A" w:rsidRPr="001B3BC2" w:rsidRDefault="009F176A" w:rsidP="00D45B16">
            <w:pPr>
              <w:jc w:val="center"/>
              <w:rPr>
                <w:bCs/>
                <w:color w:val="000000" w:themeColor="text1"/>
                <w:sz w:val="26"/>
                <w:szCs w:val="26"/>
              </w:rPr>
            </w:pPr>
            <w:r>
              <w:rPr>
                <w:bCs/>
                <w:color w:val="000000" w:themeColor="text1"/>
                <w:sz w:val="26"/>
                <w:szCs w:val="26"/>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F979" w14:textId="77777777" w:rsidR="009F176A" w:rsidRPr="001B3BC2" w:rsidRDefault="009F176A" w:rsidP="00D45B16">
            <w:pPr>
              <w:rPr>
                <w:bCs/>
                <w:color w:val="000000" w:themeColor="text1"/>
                <w:sz w:val="26"/>
                <w:szCs w:val="26"/>
              </w:rPr>
            </w:pPr>
          </w:p>
        </w:tc>
      </w:tr>
      <w:tr w:rsidR="009F176A" w:rsidRPr="001B3BC2" w14:paraId="082DE6F0"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4FE7" w14:textId="77777777" w:rsidR="009F176A" w:rsidRPr="001B3BC2" w:rsidRDefault="009F176A" w:rsidP="00D45B16">
            <w:pPr>
              <w:rPr>
                <w:bCs/>
                <w:color w:val="000000" w:themeColor="text1"/>
                <w:sz w:val="26"/>
                <w:szCs w:val="26"/>
              </w:rPr>
            </w:pPr>
            <w:r w:rsidRPr="001B3BC2">
              <w:rPr>
                <w:bCs/>
                <w:color w:val="000000" w:themeColor="text1"/>
                <w:sz w:val="26"/>
                <w:szCs w:val="26"/>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21C5" w14:textId="77777777" w:rsidR="009F176A" w:rsidRPr="001B3BC2" w:rsidRDefault="009F176A" w:rsidP="00D45B16">
            <w:pPr>
              <w:rPr>
                <w:bCs/>
                <w:color w:val="000000" w:themeColor="text1"/>
                <w:sz w:val="26"/>
                <w:szCs w:val="26"/>
              </w:rPr>
            </w:pPr>
            <w:r w:rsidRPr="001B3BC2">
              <w:rPr>
                <w:bCs/>
                <w:color w:val="000000" w:themeColor="text1"/>
                <w:sz w:val="26"/>
                <w:szCs w:val="26"/>
              </w:rPr>
              <w:t>Khai báo tạm vắng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9735AC"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B651"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148F"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8CF3"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2417"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49B7"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D6A2" w14:textId="77777777" w:rsidR="009F176A" w:rsidRPr="001B3BC2" w:rsidRDefault="009F176A" w:rsidP="00D45B16">
            <w:pPr>
              <w:rPr>
                <w:bCs/>
                <w:color w:val="000000" w:themeColor="text1"/>
                <w:sz w:val="26"/>
                <w:szCs w:val="26"/>
              </w:rPr>
            </w:pPr>
          </w:p>
        </w:tc>
      </w:tr>
      <w:tr w:rsidR="009F176A" w:rsidRPr="001B3BC2" w14:paraId="59FDE31C"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2FBF" w14:textId="77777777" w:rsidR="009F176A" w:rsidRPr="001B3BC2" w:rsidRDefault="009F176A" w:rsidP="00D45B16">
            <w:pPr>
              <w:rPr>
                <w:bCs/>
                <w:color w:val="000000" w:themeColor="text1"/>
                <w:sz w:val="26"/>
                <w:szCs w:val="26"/>
              </w:rPr>
            </w:pPr>
            <w:r w:rsidRPr="001B3BC2">
              <w:rPr>
                <w:bCs/>
                <w:color w:val="000000" w:themeColor="text1"/>
                <w:sz w:val="26"/>
                <w:szCs w:val="26"/>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92D2" w14:textId="77777777" w:rsidR="009F176A" w:rsidRPr="001B3BC2" w:rsidRDefault="009F176A" w:rsidP="00D45B16">
            <w:pPr>
              <w:rPr>
                <w:bCs/>
                <w:color w:val="000000" w:themeColor="text1"/>
                <w:sz w:val="26"/>
                <w:szCs w:val="26"/>
              </w:rPr>
            </w:pPr>
            <w:r w:rsidRPr="001B3BC2">
              <w:rPr>
                <w:bCs/>
                <w:color w:val="000000" w:themeColor="text1"/>
                <w:sz w:val="26"/>
                <w:szCs w:val="26"/>
              </w:rPr>
              <w:t>Thông báo lưu trú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BA535D"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DECA" w14:textId="77777777" w:rsidR="009F176A" w:rsidRPr="001B3BC2" w:rsidRDefault="009F176A" w:rsidP="00D45B16">
            <w:pPr>
              <w:jc w:val="center"/>
              <w:rPr>
                <w:bCs/>
                <w:color w:val="000000" w:themeColor="text1"/>
                <w:sz w:val="26"/>
                <w:szCs w:val="26"/>
              </w:rPr>
            </w:pPr>
            <w:r>
              <w:rPr>
                <w:bCs/>
                <w:color w:val="000000" w:themeColor="text1"/>
                <w:sz w:val="26"/>
                <w:szCs w:val="26"/>
              </w:rPr>
              <w:t>656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DA95" w14:textId="77777777" w:rsidR="009F176A" w:rsidRPr="001B3BC2" w:rsidRDefault="009F176A" w:rsidP="00D45B16">
            <w:pPr>
              <w:jc w:val="center"/>
              <w:rPr>
                <w:bCs/>
                <w:color w:val="000000" w:themeColor="text1"/>
                <w:sz w:val="26"/>
                <w:szCs w:val="26"/>
              </w:rPr>
            </w:pPr>
            <w:r>
              <w:rPr>
                <w:bCs/>
                <w:color w:val="000000" w:themeColor="text1"/>
                <w:sz w:val="26"/>
                <w:szCs w:val="26"/>
              </w:rPr>
              <w:t>656</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2885"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5E78" w14:textId="77777777" w:rsidR="009F176A" w:rsidRPr="001B3BC2" w:rsidRDefault="009F176A" w:rsidP="00D45B16">
            <w:pPr>
              <w:jc w:val="center"/>
              <w:rPr>
                <w:bCs/>
                <w:color w:val="000000" w:themeColor="text1"/>
                <w:sz w:val="26"/>
                <w:szCs w:val="26"/>
              </w:rPr>
            </w:pPr>
            <w:r>
              <w:rPr>
                <w:bCs/>
                <w:color w:val="000000" w:themeColor="text1"/>
                <w:sz w:val="26"/>
                <w:szCs w:val="26"/>
              </w:rPr>
              <w:t>656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E781"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A0565" w14:textId="77777777" w:rsidR="009F176A" w:rsidRPr="001B3BC2" w:rsidRDefault="009F176A" w:rsidP="00D45B16">
            <w:pPr>
              <w:rPr>
                <w:bCs/>
                <w:color w:val="000000" w:themeColor="text1"/>
                <w:sz w:val="26"/>
                <w:szCs w:val="26"/>
              </w:rPr>
            </w:pPr>
          </w:p>
        </w:tc>
      </w:tr>
      <w:tr w:rsidR="009F176A" w:rsidRPr="001B3BC2" w14:paraId="507D3E77"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86D4" w14:textId="77777777" w:rsidR="009F176A" w:rsidRPr="001B3BC2" w:rsidRDefault="009F176A" w:rsidP="00D45B16">
            <w:pPr>
              <w:rPr>
                <w:bCs/>
                <w:color w:val="000000" w:themeColor="text1"/>
                <w:sz w:val="26"/>
                <w:szCs w:val="26"/>
              </w:rPr>
            </w:pPr>
            <w:r w:rsidRPr="001B3BC2">
              <w:rPr>
                <w:bCs/>
                <w:color w:val="000000" w:themeColor="text1"/>
                <w:sz w:val="26"/>
                <w:szCs w:val="26"/>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752A" w14:textId="77777777" w:rsidR="009F176A" w:rsidRPr="001B3BC2" w:rsidRDefault="009F176A" w:rsidP="00D45B16">
            <w:pPr>
              <w:rPr>
                <w:bCs/>
                <w:color w:val="000000" w:themeColor="text1"/>
                <w:sz w:val="26"/>
                <w:szCs w:val="26"/>
              </w:rPr>
            </w:pPr>
            <w:r w:rsidRPr="001B3BC2">
              <w:rPr>
                <w:bCs/>
                <w:color w:val="000000" w:themeColor="text1"/>
                <w:sz w:val="26"/>
                <w:szCs w:val="26"/>
              </w:rPr>
              <w:t>Đăng ký, cấp biển số mô tô, xe gắn máy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A6B9BA"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FCF2" w14:textId="77777777" w:rsidR="009F176A" w:rsidRPr="001B3BC2" w:rsidRDefault="009F176A" w:rsidP="00D45B16">
            <w:pPr>
              <w:jc w:val="center"/>
              <w:rPr>
                <w:bCs/>
                <w:color w:val="000000" w:themeColor="text1"/>
                <w:sz w:val="26"/>
                <w:szCs w:val="26"/>
              </w:rPr>
            </w:pPr>
            <w:r>
              <w:rPr>
                <w:bCs/>
                <w:color w:val="000000" w:themeColor="text1"/>
                <w:sz w:val="26"/>
                <w:szCs w:val="26"/>
              </w:rPr>
              <w:t>297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AABB" w14:textId="77777777" w:rsidR="009F176A" w:rsidRPr="001B3BC2" w:rsidRDefault="009F176A" w:rsidP="00D45B16">
            <w:pPr>
              <w:jc w:val="center"/>
              <w:rPr>
                <w:bCs/>
                <w:color w:val="000000" w:themeColor="text1"/>
                <w:sz w:val="26"/>
                <w:szCs w:val="26"/>
              </w:rPr>
            </w:pPr>
            <w:r>
              <w:rPr>
                <w:bCs/>
                <w:color w:val="000000" w:themeColor="text1"/>
                <w:sz w:val="26"/>
                <w:szCs w:val="26"/>
              </w:rPr>
              <w:t>297</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811B"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B2FE" w14:textId="77777777" w:rsidR="009F176A" w:rsidRPr="001B3BC2" w:rsidRDefault="009F176A" w:rsidP="00D45B16">
            <w:pPr>
              <w:jc w:val="center"/>
              <w:rPr>
                <w:bCs/>
                <w:color w:val="000000" w:themeColor="text1"/>
                <w:sz w:val="26"/>
                <w:szCs w:val="26"/>
              </w:rPr>
            </w:pPr>
            <w:r>
              <w:rPr>
                <w:bCs/>
                <w:color w:val="000000" w:themeColor="text1"/>
                <w:sz w:val="26"/>
                <w:szCs w:val="26"/>
              </w:rPr>
              <w:t>297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6701"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7C10" w14:textId="77777777" w:rsidR="009F176A" w:rsidRPr="001B3BC2" w:rsidRDefault="009F176A" w:rsidP="00D45B16">
            <w:pPr>
              <w:rPr>
                <w:bCs/>
                <w:color w:val="000000" w:themeColor="text1"/>
                <w:sz w:val="26"/>
                <w:szCs w:val="26"/>
              </w:rPr>
            </w:pPr>
          </w:p>
        </w:tc>
      </w:tr>
      <w:tr w:rsidR="009F176A" w:rsidRPr="001B3BC2" w14:paraId="6DD61354"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2E19" w14:textId="77777777" w:rsidR="009F176A" w:rsidRPr="001B3BC2" w:rsidRDefault="009F176A" w:rsidP="00D45B16">
            <w:pPr>
              <w:rPr>
                <w:bCs/>
                <w:color w:val="000000" w:themeColor="text1"/>
                <w:sz w:val="26"/>
                <w:szCs w:val="26"/>
              </w:rPr>
            </w:pPr>
            <w:r w:rsidRPr="001B3BC2">
              <w:rPr>
                <w:bCs/>
                <w:color w:val="000000" w:themeColor="text1"/>
                <w:sz w:val="26"/>
                <w:szCs w:val="26"/>
              </w:rPr>
              <w:t>7.1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713C" w14:textId="77777777" w:rsidR="009F176A" w:rsidRPr="001B3BC2" w:rsidRDefault="009F176A" w:rsidP="00D45B16">
            <w:pPr>
              <w:rPr>
                <w:bCs/>
                <w:color w:val="000000" w:themeColor="text1"/>
                <w:sz w:val="26"/>
                <w:szCs w:val="26"/>
              </w:rPr>
            </w:pPr>
            <w:r w:rsidRPr="001B3BC2">
              <w:rPr>
                <w:bCs/>
                <w:color w:val="000000" w:themeColor="text1"/>
                <w:sz w:val="26"/>
                <w:szCs w:val="26"/>
              </w:rPr>
              <w:t>Đăng ký, cấp biển số ô tô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80A40"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120B" w14:textId="77777777" w:rsidR="009F176A" w:rsidRPr="001B3BC2" w:rsidRDefault="009F176A" w:rsidP="00D45B16">
            <w:pPr>
              <w:jc w:val="center"/>
              <w:rPr>
                <w:bCs/>
                <w:color w:val="000000" w:themeColor="text1"/>
                <w:sz w:val="26"/>
                <w:szCs w:val="26"/>
              </w:rPr>
            </w:pPr>
            <w:r>
              <w:rPr>
                <w:bCs/>
                <w:color w:val="000000" w:themeColor="text1"/>
                <w:sz w:val="26"/>
                <w:szCs w:val="26"/>
              </w:rPr>
              <w:t>117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ECD6" w14:textId="77777777" w:rsidR="009F176A" w:rsidRPr="001B3BC2" w:rsidRDefault="009F176A" w:rsidP="00D45B16">
            <w:pPr>
              <w:jc w:val="center"/>
              <w:rPr>
                <w:bCs/>
                <w:color w:val="000000" w:themeColor="text1"/>
                <w:sz w:val="26"/>
                <w:szCs w:val="26"/>
              </w:rPr>
            </w:pPr>
            <w:r>
              <w:rPr>
                <w:bCs/>
                <w:color w:val="000000" w:themeColor="text1"/>
                <w:sz w:val="26"/>
                <w:szCs w:val="26"/>
              </w:rPr>
              <w:t>117</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BA77"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3037" w14:textId="77777777" w:rsidR="009F176A" w:rsidRPr="001B3BC2" w:rsidRDefault="009F176A" w:rsidP="00D45B16">
            <w:pPr>
              <w:jc w:val="center"/>
              <w:rPr>
                <w:bCs/>
                <w:color w:val="000000" w:themeColor="text1"/>
                <w:sz w:val="26"/>
                <w:szCs w:val="26"/>
              </w:rPr>
            </w:pPr>
            <w:r>
              <w:rPr>
                <w:bCs/>
                <w:color w:val="000000" w:themeColor="text1"/>
                <w:sz w:val="26"/>
                <w:szCs w:val="26"/>
              </w:rPr>
              <w:t>117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5E4F"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DC9C" w14:textId="77777777" w:rsidR="009F176A" w:rsidRPr="001B3BC2" w:rsidRDefault="009F176A" w:rsidP="00D45B16">
            <w:pPr>
              <w:rPr>
                <w:bCs/>
                <w:color w:val="000000" w:themeColor="text1"/>
                <w:sz w:val="26"/>
                <w:szCs w:val="26"/>
              </w:rPr>
            </w:pPr>
          </w:p>
        </w:tc>
      </w:tr>
      <w:tr w:rsidR="009F176A" w:rsidRPr="001B3BC2" w14:paraId="30303997"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625E" w14:textId="77777777" w:rsidR="009F176A" w:rsidRPr="001B3BC2" w:rsidRDefault="009F176A" w:rsidP="00D45B16">
            <w:pPr>
              <w:rPr>
                <w:bCs/>
                <w:color w:val="000000" w:themeColor="text1"/>
                <w:sz w:val="26"/>
                <w:szCs w:val="26"/>
              </w:rPr>
            </w:pPr>
            <w:r w:rsidRPr="001B3BC2">
              <w:rPr>
                <w:bCs/>
                <w:color w:val="000000" w:themeColor="text1"/>
                <w:sz w:val="26"/>
                <w:szCs w:val="26"/>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9CDF" w14:textId="77777777" w:rsidR="009F176A" w:rsidRPr="001B3BC2" w:rsidRDefault="009F176A" w:rsidP="00D45B16">
            <w:pPr>
              <w:rPr>
                <w:bCs/>
                <w:color w:val="000000" w:themeColor="text1"/>
                <w:sz w:val="26"/>
                <w:szCs w:val="26"/>
              </w:rPr>
            </w:pPr>
            <w:r w:rsidRPr="001B3BC2">
              <w:rPr>
                <w:bCs/>
                <w:color w:val="000000" w:themeColor="text1"/>
                <w:sz w:val="26"/>
                <w:szCs w:val="26"/>
              </w:rPr>
              <w:t>Thu tiền nộp phạt xử lý vi phạm hành chính trong lĩnh vực giao thông đường bộ qua thiết bị ghi hình (phạt nguội)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DFFE"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E9F8" w14:textId="77777777" w:rsidR="009F176A" w:rsidRPr="001B3BC2" w:rsidRDefault="009F176A" w:rsidP="00D45B16">
            <w:pPr>
              <w:jc w:val="center"/>
              <w:rPr>
                <w:bCs/>
                <w:color w:val="000000" w:themeColor="text1"/>
                <w:sz w:val="26"/>
                <w:szCs w:val="26"/>
              </w:rPr>
            </w:pPr>
            <w:r>
              <w:rPr>
                <w:bCs/>
                <w:color w:val="000000" w:themeColor="text1"/>
                <w:sz w:val="26"/>
                <w:szCs w:val="26"/>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88A3" w14:textId="77777777" w:rsidR="009F176A" w:rsidRPr="001B3BC2" w:rsidRDefault="009F176A" w:rsidP="00D45B16">
            <w:pPr>
              <w:jc w:val="center"/>
              <w:rPr>
                <w:bCs/>
                <w:color w:val="000000" w:themeColor="text1"/>
                <w:sz w:val="26"/>
                <w:szCs w:val="26"/>
              </w:rPr>
            </w:pPr>
            <w:r>
              <w:rPr>
                <w:bCs/>
                <w:color w:val="000000" w:themeColor="text1"/>
                <w:sz w:val="26"/>
                <w:szCs w:val="26"/>
              </w:rPr>
              <w:t>54</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7C23C"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5CA7" w14:textId="77777777" w:rsidR="009F176A" w:rsidRPr="001B3BC2" w:rsidRDefault="009F176A" w:rsidP="00D45B16">
            <w:pPr>
              <w:jc w:val="center"/>
              <w:rPr>
                <w:color w:val="000000" w:themeColor="text1"/>
                <w:sz w:val="26"/>
                <w:szCs w:val="26"/>
              </w:rPr>
            </w:pPr>
            <w:r>
              <w:rPr>
                <w:color w:val="000000" w:themeColor="text1"/>
                <w:sz w:val="26"/>
                <w:szCs w:val="26"/>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38E1"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CAC8" w14:textId="77777777" w:rsidR="009F176A" w:rsidRPr="001B3BC2" w:rsidRDefault="009F176A" w:rsidP="00D45B16">
            <w:pPr>
              <w:rPr>
                <w:bCs/>
                <w:color w:val="000000" w:themeColor="text1"/>
                <w:sz w:val="26"/>
                <w:szCs w:val="26"/>
              </w:rPr>
            </w:pPr>
          </w:p>
        </w:tc>
      </w:tr>
      <w:tr w:rsidR="009F176A" w:rsidRPr="001B3BC2" w14:paraId="40490459"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3504" w14:textId="77777777" w:rsidR="009F176A" w:rsidRPr="001B3BC2" w:rsidRDefault="009F176A" w:rsidP="00D45B16">
            <w:pPr>
              <w:rPr>
                <w:bCs/>
                <w:color w:val="000000" w:themeColor="text1"/>
                <w:sz w:val="26"/>
                <w:szCs w:val="26"/>
              </w:rPr>
            </w:pPr>
            <w:r w:rsidRPr="001B3BC2">
              <w:rPr>
                <w:bCs/>
                <w:color w:val="000000" w:themeColor="text1"/>
                <w:sz w:val="26"/>
                <w:szCs w:val="26"/>
              </w:rPr>
              <w:t>8.1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A828" w14:textId="77777777" w:rsidR="009F176A" w:rsidRPr="001B3BC2" w:rsidRDefault="009F176A" w:rsidP="00D45B16">
            <w:pPr>
              <w:rPr>
                <w:bCs/>
                <w:color w:val="000000" w:themeColor="text1"/>
                <w:sz w:val="26"/>
                <w:szCs w:val="26"/>
              </w:rPr>
            </w:pPr>
            <w:r w:rsidRPr="001B3BC2">
              <w:rPr>
                <w:bCs/>
                <w:color w:val="000000" w:themeColor="text1"/>
                <w:sz w:val="26"/>
                <w:szCs w:val="26"/>
              </w:rPr>
              <w:t>Xử lý Vi phạm giao thông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13C7DF"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7879" w14:textId="77777777" w:rsidR="009F176A" w:rsidRPr="001B3BC2" w:rsidRDefault="009F176A" w:rsidP="00D45B16">
            <w:pPr>
              <w:jc w:val="center"/>
              <w:rPr>
                <w:bCs/>
                <w:color w:val="000000" w:themeColor="text1"/>
                <w:sz w:val="26"/>
                <w:szCs w:val="26"/>
              </w:rPr>
            </w:pPr>
            <w:r>
              <w:rPr>
                <w:bCs/>
                <w:color w:val="000000" w:themeColor="text1"/>
                <w:sz w:val="26"/>
                <w:szCs w:val="26"/>
              </w:rPr>
              <w:t>388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9838" w14:textId="77777777" w:rsidR="009F176A" w:rsidRPr="001B3BC2" w:rsidRDefault="009F176A" w:rsidP="00D45B16">
            <w:pPr>
              <w:jc w:val="center"/>
              <w:rPr>
                <w:bCs/>
                <w:color w:val="000000" w:themeColor="text1"/>
                <w:sz w:val="26"/>
                <w:szCs w:val="26"/>
              </w:rPr>
            </w:pPr>
            <w:r>
              <w:rPr>
                <w:bCs/>
                <w:color w:val="000000" w:themeColor="text1"/>
                <w:sz w:val="26"/>
                <w:szCs w:val="26"/>
              </w:rPr>
              <w:t>337</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6327" w14:textId="77777777" w:rsidR="009F176A" w:rsidRPr="001B3BC2" w:rsidRDefault="009F176A" w:rsidP="00D45B16">
            <w:pPr>
              <w:jc w:val="center"/>
              <w:rPr>
                <w:bCs/>
                <w:color w:val="000000" w:themeColor="text1"/>
                <w:sz w:val="26"/>
                <w:szCs w:val="26"/>
              </w:rPr>
            </w:pPr>
            <w:r>
              <w:rPr>
                <w:bCs/>
                <w:color w:val="000000" w:themeColor="text1"/>
                <w:sz w:val="26"/>
                <w:szCs w:val="26"/>
              </w:rPr>
              <w:t>86,8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9B99" w14:textId="77777777" w:rsidR="009F176A" w:rsidRPr="001B3BC2" w:rsidRDefault="009F176A" w:rsidP="00D45B16">
            <w:pPr>
              <w:rPr>
                <w:bCs/>
                <w:color w:val="000000" w:themeColor="text1"/>
                <w:sz w:val="26"/>
                <w:szCs w:val="26"/>
              </w:rPr>
            </w:pPr>
            <w:r>
              <w:rPr>
                <w:bCs/>
                <w:color w:val="000000" w:themeColor="text1"/>
                <w:sz w:val="26"/>
                <w:szCs w:val="26"/>
              </w:rPr>
              <w:t>337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FA8D"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AF04" w14:textId="77777777" w:rsidR="009F176A" w:rsidRPr="001B3BC2" w:rsidRDefault="009F176A" w:rsidP="00D45B16">
            <w:pPr>
              <w:rPr>
                <w:bCs/>
                <w:color w:val="000000" w:themeColor="text1"/>
                <w:sz w:val="26"/>
                <w:szCs w:val="26"/>
              </w:rPr>
            </w:pPr>
          </w:p>
        </w:tc>
      </w:tr>
      <w:tr w:rsidR="009F176A" w:rsidRPr="001B3BC2" w14:paraId="710FDCCB"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9748" w14:textId="77777777" w:rsidR="009F176A" w:rsidRPr="001B3BC2" w:rsidRDefault="009F176A" w:rsidP="00D45B16">
            <w:pPr>
              <w:rPr>
                <w:bCs/>
                <w:color w:val="000000" w:themeColor="text1"/>
                <w:sz w:val="26"/>
                <w:szCs w:val="26"/>
              </w:rPr>
            </w:pPr>
            <w:r w:rsidRPr="001B3BC2">
              <w:rPr>
                <w:bCs/>
                <w:color w:val="000000" w:themeColor="text1"/>
                <w:sz w:val="26"/>
                <w:szCs w:val="26"/>
              </w:rPr>
              <w:t>9</w:t>
            </w:r>
          </w:p>
        </w:tc>
        <w:tc>
          <w:tcPr>
            <w:tcW w:w="2835" w:type="dxa"/>
            <w:tcBorders>
              <w:top w:val="single" w:sz="6" w:space="0" w:color="333333"/>
              <w:left w:val="single" w:sz="6" w:space="0" w:color="333333"/>
              <w:bottom w:val="single" w:sz="6" w:space="0" w:color="333333"/>
              <w:right w:val="single" w:sz="6" w:space="0" w:color="333333"/>
            </w:tcBorders>
            <w:vAlign w:val="center"/>
          </w:tcPr>
          <w:p w14:paraId="321093E7" w14:textId="77777777" w:rsidR="009F176A" w:rsidRPr="001B3BC2" w:rsidRDefault="009F176A" w:rsidP="00D45B16">
            <w:pPr>
              <w:rPr>
                <w:bCs/>
                <w:color w:val="000000" w:themeColor="text1"/>
                <w:sz w:val="26"/>
                <w:szCs w:val="26"/>
              </w:rPr>
            </w:pPr>
            <w:r w:rsidRPr="001B3BC2">
              <w:rPr>
                <w:color w:val="000000" w:themeColor="text1"/>
              </w:rPr>
              <w:t>Đăng ký khai sinh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06CA3A"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ED96"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5726"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178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4DD5"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B620"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C9FC"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92A8" w14:textId="77777777" w:rsidR="009F176A" w:rsidRPr="001B3BC2" w:rsidRDefault="009F176A" w:rsidP="00D45B16">
            <w:pPr>
              <w:rPr>
                <w:bCs/>
                <w:color w:val="000000" w:themeColor="text1"/>
                <w:sz w:val="26"/>
                <w:szCs w:val="26"/>
              </w:rPr>
            </w:pPr>
          </w:p>
        </w:tc>
      </w:tr>
      <w:tr w:rsidR="009F176A" w:rsidRPr="001B3BC2" w14:paraId="0E3DACAF"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4692" w14:textId="77777777" w:rsidR="009F176A" w:rsidRPr="001B3BC2" w:rsidRDefault="009F176A" w:rsidP="00D45B16">
            <w:pPr>
              <w:rPr>
                <w:bCs/>
                <w:color w:val="000000" w:themeColor="text1"/>
                <w:sz w:val="26"/>
                <w:szCs w:val="26"/>
              </w:rPr>
            </w:pPr>
            <w:r w:rsidRPr="001B3BC2">
              <w:rPr>
                <w:bCs/>
                <w:color w:val="000000" w:themeColor="text1"/>
                <w:sz w:val="26"/>
                <w:szCs w:val="26"/>
              </w:rPr>
              <w:t>10</w:t>
            </w:r>
          </w:p>
        </w:tc>
        <w:tc>
          <w:tcPr>
            <w:tcW w:w="2835" w:type="dxa"/>
            <w:tcBorders>
              <w:top w:val="single" w:sz="6" w:space="0" w:color="333333"/>
              <w:left w:val="single" w:sz="6" w:space="0" w:color="333333"/>
              <w:bottom w:val="single" w:sz="6" w:space="0" w:color="333333"/>
              <w:right w:val="single" w:sz="6" w:space="0" w:color="333333"/>
            </w:tcBorders>
            <w:vAlign w:val="center"/>
          </w:tcPr>
          <w:p w14:paraId="081DF508" w14:textId="77777777" w:rsidR="009F176A" w:rsidRPr="001B3BC2" w:rsidRDefault="009F176A" w:rsidP="00D45B16">
            <w:pPr>
              <w:rPr>
                <w:bCs/>
                <w:color w:val="000000" w:themeColor="text1"/>
                <w:sz w:val="26"/>
                <w:szCs w:val="26"/>
              </w:rPr>
            </w:pPr>
            <w:r w:rsidRPr="001B3BC2">
              <w:rPr>
                <w:color w:val="000000" w:themeColor="text1"/>
              </w:rPr>
              <w:t>Đăng ký khai tử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4DEAE8"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8632"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03AE"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46</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186F"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1538"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D658"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AF01" w14:textId="77777777" w:rsidR="009F176A" w:rsidRPr="001B3BC2" w:rsidRDefault="009F176A" w:rsidP="00D45B16">
            <w:pPr>
              <w:rPr>
                <w:bCs/>
                <w:color w:val="000000" w:themeColor="text1"/>
                <w:sz w:val="26"/>
                <w:szCs w:val="26"/>
              </w:rPr>
            </w:pPr>
          </w:p>
        </w:tc>
      </w:tr>
      <w:tr w:rsidR="009F176A" w:rsidRPr="001B3BC2" w14:paraId="02FD36D9"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630E" w14:textId="77777777" w:rsidR="009F176A" w:rsidRPr="001B3BC2" w:rsidRDefault="009F176A" w:rsidP="00D45B16">
            <w:pPr>
              <w:rPr>
                <w:bCs/>
                <w:color w:val="000000" w:themeColor="text1"/>
                <w:sz w:val="26"/>
                <w:szCs w:val="26"/>
              </w:rPr>
            </w:pPr>
            <w:r w:rsidRPr="001B3BC2">
              <w:rPr>
                <w:bCs/>
                <w:color w:val="000000" w:themeColor="text1"/>
                <w:sz w:val="26"/>
                <w:szCs w:val="26"/>
              </w:rPr>
              <w:t>11</w:t>
            </w:r>
          </w:p>
        </w:tc>
        <w:tc>
          <w:tcPr>
            <w:tcW w:w="2835" w:type="dxa"/>
            <w:tcBorders>
              <w:top w:val="single" w:sz="6" w:space="0" w:color="333333"/>
              <w:left w:val="single" w:sz="6" w:space="0" w:color="333333"/>
              <w:bottom w:val="single" w:sz="6" w:space="0" w:color="333333"/>
              <w:right w:val="single" w:sz="6" w:space="0" w:color="333333"/>
            </w:tcBorders>
            <w:vAlign w:val="center"/>
          </w:tcPr>
          <w:p w14:paraId="48E2F3BE" w14:textId="77777777" w:rsidR="009F176A" w:rsidRPr="001B3BC2" w:rsidRDefault="009F176A" w:rsidP="00D45B16">
            <w:pPr>
              <w:rPr>
                <w:bCs/>
                <w:color w:val="000000" w:themeColor="text1"/>
                <w:sz w:val="26"/>
                <w:szCs w:val="26"/>
              </w:rPr>
            </w:pPr>
            <w:r w:rsidRPr="001B3BC2">
              <w:rPr>
                <w:color w:val="000000" w:themeColor="text1"/>
              </w:rPr>
              <w:t>Đăng ký kết hôn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AD89FA"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2060"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D394"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63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79EE"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7CE6"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58D3"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6541" w14:textId="77777777" w:rsidR="009F176A" w:rsidRPr="001B3BC2" w:rsidRDefault="009F176A" w:rsidP="00D45B16">
            <w:pPr>
              <w:rPr>
                <w:bCs/>
                <w:color w:val="000000" w:themeColor="text1"/>
                <w:sz w:val="26"/>
                <w:szCs w:val="26"/>
              </w:rPr>
            </w:pPr>
          </w:p>
        </w:tc>
      </w:tr>
      <w:tr w:rsidR="009F176A" w:rsidRPr="001B3BC2" w14:paraId="7AD5C95C"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DA34" w14:textId="77777777" w:rsidR="009F176A" w:rsidRPr="001B3BC2" w:rsidRDefault="009F176A" w:rsidP="00D45B16">
            <w:pPr>
              <w:rPr>
                <w:bCs/>
                <w:color w:val="000000" w:themeColor="text1"/>
                <w:sz w:val="26"/>
                <w:szCs w:val="26"/>
              </w:rPr>
            </w:pPr>
            <w:r w:rsidRPr="001B3BC2">
              <w:rPr>
                <w:bCs/>
                <w:color w:val="000000" w:themeColor="text1"/>
                <w:sz w:val="26"/>
                <w:szCs w:val="26"/>
              </w:rPr>
              <w:t>12</w:t>
            </w:r>
          </w:p>
        </w:tc>
        <w:tc>
          <w:tcPr>
            <w:tcW w:w="2835" w:type="dxa"/>
            <w:tcBorders>
              <w:top w:val="single" w:sz="6" w:space="0" w:color="333333"/>
              <w:left w:val="single" w:sz="6" w:space="0" w:color="333333"/>
              <w:bottom w:val="single" w:sz="6" w:space="0" w:color="333333"/>
              <w:right w:val="single" w:sz="6" w:space="0" w:color="333333"/>
            </w:tcBorders>
            <w:vAlign w:val="center"/>
          </w:tcPr>
          <w:p w14:paraId="4518DFA6" w14:textId="77777777" w:rsidR="009F176A" w:rsidRPr="001B3BC2" w:rsidRDefault="009F176A" w:rsidP="00D45B16">
            <w:pPr>
              <w:rPr>
                <w:color w:val="000000" w:themeColor="text1"/>
              </w:rPr>
            </w:pPr>
            <w:r w:rsidRPr="001B3BC2">
              <w:rPr>
                <w:color w:val="000000" w:themeColor="text1"/>
              </w:rPr>
              <w:t>Liên thông đăng ký khai sinh đăng ký thường trú - cấp thẻ bảo hiểm y tế cho trẻ dưới 6 tuổi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48BD37"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E5FD"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C9D1"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152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586"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7447"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152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7F2A"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5103" w14:textId="77777777" w:rsidR="009F176A" w:rsidRPr="001B3BC2" w:rsidRDefault="009F176A" w:rsidP="00D45B16">
            <w:pPr>
              <w:rPr>
                <w:bCs/>
                <w:color w:val="000000" w:themeColor="text1"/>
                <w:sz w:val="26"/>
                <w:szCs w:val="26"/>
              </w:rPr>
            </w:pPr>
          </w:p>
        </w:tc>
      </w:tr>
      <w:tr w:rsidR="009F176A" w:rsidRPr="001B3BC2" w14:paraId="25F9DFCF"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D690" w14:textId="77777777" w:rsidR="009F176A" w:rsidRPr="001B3BC2" w:rsidRDefault="009F176A" w:rsidP="00D45B16">
            <w:pPr>
              <w:rPr>
                <w:bCs/>
                <w:color w:val="000000" w:themeColor="text1"/>
                <w:sz w:val="26"/>
                <w:szCs w:val="26"/>
              </w:rPr>
            </w:pPr>
            <w:r w:rsidRPr="001B3BC2">
              <w:rPr>
                <w:bCs/>
                <w:color w:val="000000" w:themeColor="text1"/>
                <w:sz w:val="26"/>
                <w:szCs w:val="26"/>
              </w:rPr>
              <w:t>13</w:t>
            </w:r>
          </w:p>
        </w:tc>
        <w:tc>
          <w:tcPr>
            <w:tcW w:w="2835" w:type="dxa"/>
            <w:tcBorders>
              <w:top w:val="single" w:sz="6" w:space="0" w:color="333333"/>
              <w:left w:val="single" w:sz="6" w:space="0" w:color="333333"/>
              <w:bottom w:val="single" w:sz="6" w:space="0" w:color="333333"/>
              <w:right w:val="single" w:sz="6" w:space="0" w:color="333333"/>
            </w:tcBorders>
            <w:vAlign w:val="center"/>
          </w:tcPr>
          <w:p w14:paraId="2D26542A" w14:textId="77777777" w:rsidR="009F176A" w:rsidRPr="001B3BC2" w:rsidRDefault="009F176A" w:rsidP="00D45B16">
            <w:pPr>
              <w:rPr>
                <w:color w:val="000000" w:themeColor="text1"/>
              </w:rPr>
            </w:pPr>
            <w:r w:rsidRPr="001B3BC2">
              <w:rPr>
                <w:color w:val="000000" w:themeColor="text1"/>
              </w:rPr>
              <w:t>Liên thông đăng ký khai tử - Xóa đăng ký thường trú - Trợ cấp mai táng phí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77A0DB"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C3FB"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4688"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23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9AC8"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E085"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1D85" w14:textId="77777777" w:rsidR="009F176A" w:rsidRPr="0077529B" w:rsidRDefault="009F176A" w:rsidP="00D45B16">
            <w:pPr>
              <w:jc w:val="center"/>
              <w:rPr>
                <w:bCs/>
                <w:color w:val="000000" w:themeColor="text1"/>
                <w:sz w:val="26"/>
                <w:szCs w:val="26"/>
              </w:rPr>
            </w:pPr>
            <w:r w:rsidRPr="0077529B">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2A91" w14:textId="77777777" w:rsidR="009F176A" w:rsidRPr="001B3BC2" w:rsidRDefault="009F176A" w:rsidP="00D45B16">
            <w:pPr>
              <w:rPr>
                <w:bCs/>
                <w:color w:val="000000" w:themeColor="text1"/>
                <w:sz w:val="26"/>
                <w:szCs w:val="26"/>
              </w:rPr>
            </w:pPr>
          </w:p>
        </w:tc>
      </w:tr>
      <w:tr w:rsidR="009F176A" w:rsidRPr="001B3BC2" w14:paraId="190A5CAA"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C796" w14:textId="77777777" w:rsidR="009F176A" w:rsidRPr="001B3BC2" w:rsidRDefault="009F176A" w:rsidP="00D45B16">
            <w:pPr>
              <w:rPr>
                <w:bCs/>
                <w:color w:val="000000" w:themeColor="text1"/>
                <w:sz w:val="26"/>
                <w:szCs w:val="26"/>
              </w:rPr>
            </w:pPr>
            <w:r w:rsidRPr="001B3BC2">
              <w:rPr>
                <w:bCs/>
                <w:color w:val="000000" w:themeColor="text1"/>
                <w:sz w:val="26"/>
                <w:szCs w:val="26"/>
              </w:rPr>
              <w:t>14</w:t>
            </w:r>
          </w:p>
        </w:tc>
        <w:tc>
          <w:tcPr>
            <w:tcW w:w="2835" w:type="dxa"/>
            <w:tcBorders>
              <w:top w:val="single" w:sz="6" w:space="0" w:color="333333"/>
              <w:left w:val="single" w:sz="6" w:space="0" w:color="333333"/>
              <w:bottom w:val="single" w:sz="6" w:space="0" w:color="333333"/>
              <w:right w:val="single" w:sz="6" w:space="0" w:color="333333"/>
            </w:tcBorders>
            <w:vAlign w:val="center"/>
          </w:tcPr>
          <w:p w14:paraId="24F4B8F5" w14:textId="77777777" w:rsidR="009F176A" w:rsidRPr="001B3BC2" w:rsidRDefault="009F176A" w:rsidP="00D45B16">
            <w:pPr>
              <w:rPr>
                <w:color w:val="000000" w:themeColor="text1"/>
                <w:sz w:val="24"/>
                <w:szCs w:val="24"/>
              </w:rPr>
            </w:pPr>
            <w:r w:rsidRPr="001B3BC2">
              <w:rPr>
                <w:color w:val="000000" w:themeColor="text1"/>
                <w:sz w:val="24"/>
                <w:szCs w:val="24"/>
                <w:shd w:val="clear" w:color="auto" w:fill="FFFFFF"/>
              </w:rPr>
              <w:t>Cấp, cấp lại, sửa đổi, bổ sung hộ chiếu phổ thông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86565"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BE17"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4F7F"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9E7E"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1C11"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9F47"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3E3B"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5762E30B"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A992" w14:textId="77777777" w:rsidR="009F176A" w:rsidRPr="001B3BC2" w:rsidRDefault="009F176A" w:rsidP="00D45B16">
            <w:pPr>
              <w:rPr>
                <w:bCs/>
                <w:color w:val="000000" w:themeColor="text1"/>
                <w:sz w:val="26"/>
                <w:szCs w:val="26"/>
              </w:rPr>
            </w:pPr>
            <w:r w:rsidRPr="001B3BC2">
              <w:rPr>
                <w:bCs/>
                <w:color w:val="000000" w:themeColor="text1"/>
                <w:sz w:val="26"/>
                <w:szCs w:val="26"/>
              </w:rPr>
              <w:lastRenderedPageBreak/>
              <w:t>15</w:t>
            </w:r>
          </w:p>
        </w:tc>
        <w:tc>
          <w:tcPr>
            <w:tcW w:w="2835" w:type="dxa"/>
            <w:tcBorders>
              <w:top w:val="single" w:sz="6" w:space="0" w:color="333333"/>
              <w:left w:val="single" w:sz="6" w:space="0" w:color="333333"/>
              <w:bottom w:val="single" w:sz="6" w:space="0" w:color="333333"/>
              <w:right w:val="single" w:sz="6" w:space="0" w:color="333333"/>
            </w:tcBorders>
            <w:vAlign w:val="center"/>
          </w:tcPr>
          <w:p w14:paraId="18230847" w14:textId="77777777" w:rsidR="009F176A" w:rsidRPr="001B3BC2" w:rsidRDefault="009F176A" w:rsidP="00D45B16">
            <w:pPr>
              <w:rPr>
                <w:color w:val="000000" w:themeColor="text1"/>
                <w:sz w:val="24"/>
                <w:szCs w:val="24"/>
              </w:rPr>
            </w:pPr>
            <w:r w:rsidRPr="001B3BC2">
              <w:rPr>
                <w:color w:val="000000" w:themeColor="text1"/>
                <w:sz w:val="24"/>
                <w:szCs w:val="24"/>
                <w:shd w:val="clear" w:color="auto" w:fill="FFFFFF"/>
              </w:rPr>
              <w:t>Thủ tục làm con dấu mới và cấp Giấy chứng nhận đã đăng ký mẫu dấu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015527"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65FA"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F321"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DB28"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60C8"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9B90"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C50EB62"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5A7EDBE4"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120A" w14:textId="77777777" w:rsidR="009F176A" w:rsidRPr="001B3BC2" w:rsidRDefault="009F176A" w:rsidP="00D45B16">
            <w:pPr>
              <w:rPr>
                <w:bCs/>
                <w:color w:val="000000" w:themeColor="text1"/>
                <w:sz w:val="26"/>
                <w:szCs w:val="26"/>
              </w:rPr>
            </w:pPr>
            <w:r w:rsidRPr="001B3BC2">
              <w:rPr>
                <w:bCs/>
                <w:color w:val="000000" w:themeColor="text1"/>
                <w:sz w:val="26"/>
                <w:szCs w:val="26"/>
              </w:rPr>
              <w:t>16</w:t>
            </w:r>
          </w:p>
        </w:tc>
        <w:tc>
          <w:tcPr>
            <w:tcW w:w="2835" w:type="dxa"/>
            <w:tcBorders>
              <w:top w:val="single" w:sz="6" w:space="0" w:color="333333"/>
              <w:left w:val="single" w:sz="6" w:space="0" w:color="333333"/>
              <w:bottom w:val="single" w:sz="6" w:space="0" w:color="333333"/>
              <w:right w:val="single" w:sz="6" w:space="0" w:color="333333"/>
            </w:tcBorders>
            <w:vAlign w:val="center"/>
          </w:tcPr>
          <w:p w14:paraId="1599B279"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Thủ tục làm con dấu thu nhỏ, dấu nổi, dấu xi và cấp Giấy chứng nhận đã đăng ký mẫu con dấu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607F35"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F762"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505B"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8029"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7B36"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AA0B"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836699E"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1EBAC33D"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9FA8" w14:textId="77777777" w:rsidR="009F176A" w:rsidRPr="001B3BC2" w:rsidRDefault="009F176A" w:rsidP="00D45B16">
            <w:pPr>
              <w:rPr>
                <w:bCs/>
                <w:color w:val="000000" w:themeColor="text1"/>
                <w:sz w:val="26"/>
                <w:szCs w:val="26"/>
              </w:rPr>
            </w:pPr>
            <w:r w:rsidRPr="001B3BC2">
              <w:rPr>
                <w:bCs/>
                <w:color w:val="000000" w:themeColor="text1"/>
                <w:sz w:val="26"/>
                <w:szCs w:val="26"/>
              </w:rPr>
              <w:t>17</w:t>
            </w:r>
          </w:p>
        </w:tc>
        <w:tc>
          <w:tcPr>
            <w:tcW w:w="2835" w:type="dxa"/>
            <w:tcBorders>
              <w:top w:val="single" w:sz="6" w:space="0" w:color="333333"/>
              <w:left w:val="single" w:sz="6" w:space="0" w:color="333333"/>
              <w:bottom w:val="single" w:sz="6" w:space="0" w:color="333333"/>
              <w:right w:val="single" w:sz="6" w:space="0" w:color="333333"/>
            </w:tcBorders>
            <w:vAlign w:val="center"/>
          </w:tcPr>
          <w:p w14:paraId="11E7C41B"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Tích hợp tính giảm trừ mức đóng trong gia hạn thẻ bảo hiểm y tế theo hộ gia đình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5AEBA5"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D662" w14:textId="77777777" w:rsidR="009F176A" w:rsidRPr="001B3BC2" w:rsidRDefault="009F176A" w:rsidP="00D45B16">
            <w:pPr>
              <w:jc w:val="center"/>
              <w:rPr>
                <w:bCs/>
                <w:color w:val="000000" w:themeColor="text1"/>
                <w:sz w:val="26"/>
                <w:szCs w:val="26"/>
              </w:rPr>
            </w:pPr>
            <w:r>
              <w:rPr>
                <w:bCs/>
                <w:color w:val="000000" w:themeColor="text1"/>
                <w:sz w:val="26"/>
                <w:szCs w:val="26"/>
              </w:rPr>
              <w:t>291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4558" w14:textId="77777777" w:rsidR="009F176A" w:rsidRPr="001B3BC2" w:rsidRDefault="009F176A" w:rsidP="00D45B16">
            <w:pPr>
              <w:jc w:val="center"/>
              <w:rPr>
                <w:bCs/>
                <w:color w:val="000000" w:themeColor="text1"/>
                <w:sz w:val="26"/>
                <w:szCs w:val="26"/>
              </w:rPr>
            </w:pPr>
            <w:r>
              <w:rPr>
                <w:bCs/>
                <w:color w:val="000000" w:themeColor="text1"/>
                <w:sz w:val="26"/>
                <w:szCs w:val="26"/>
              </w:rPr>
              <w:t>5</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0F59" w14:textId="77777777" w:rsidR="009F176A" w:rsidRPr="001B3BC2" w:rsidRDefault="009F176A" w:rsidP="00D45B16">
            <w:pPr>
              <w:jc w:val="center"/>
              <w:rPr>
                <w:bCs/>
                <w:color w:val="000000" w:themeColor="text1"/>
                <w:sz w:val="26"/>
                <w:szCs w:val="26"/>
              </w:rPr>
            </w:pPr>
            <w:r>
              <w:rPr>
                <w:bCs/>
                <w:color w:val="000000" w:themeColor="text1"/>
                <w:sz w:val="26"/>
                <w:szCs w:val="26"/>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7CA9" w14:textId="77777777" w:rsidR="009F176A" w:rsidRPr="001B3BC2" w:rsidRDefault="009F176A" w:rsidP="00D45B16">
            <w:pPr>
              <w:jc w:val="center"/>
              <w:rPr>
                <w:bCs/>
                <w:color w:val="000000" w:themeColor="text1"/>
                <w:sz w:val="26"/>
                <w:szCs w:val="26"/>
              </w:rPr>
            </w:pPr>
            <w:r>
              <w:rPr>
                <w:bCs/>
                <w:color w:val="000000" w:themeColor="text1"/>
                <w:sz w:val="26"/>
                <w:szCs w:val="26"/>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2321" w14:textId="77777777" w:rsidR="009F176A" w:rsidRPr="001B3BC2" w:rsidRDefault="009F176A" w:rsidP="00D45B16">
            <w:pPr>
              <w:jc w:val="center"/>
              <w:rPr>
                <w:bCs/>
                <w:color w:val="000000" w:themeColor="text1"/>
                <w:sz w:val="26"/>
                <w:szCs w:val="26"/>
              </w:rPr>
            </w:pPr>
            <w:r w:rsidRPr="001B3BC2">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8A9E" w14:textId="77777777" w:rsidR="009F176A" w:rsidRPr="001B3BC2" w:rsidRDefault="009F176A" w:rsidP="00D45B16">
            <w:pPr>
              <w:rPr>
                <w:bCs/>
                <w:color w:val="000000" w:themeColor="text1"/>
                <w:sz w:val="26"/>
                <w:szCs w:val="26"/>
              </w:rPr>
            </w:pPr>
          </w:p>
        </w:tc>
      </w:tr>
      <w:tr w:rsidR="009F176A" w:rsidRPr="001B3BC2" w14:paraId="54EB19BE"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CE1A" w14:textId="77777777" w:rsidR="009F176A" w:rsidRPr="001B3BC2" w:rsidRDefault="009F176A" w:rsidP="00D45B16">
            <w:pPr>
              <w:rPr>
                <w:bCs/>
                <w:color w:val="000000" w:themeColor="text1"/>
                <w:sz w:val="26"/>
                <w:szCs w:val="26"/>
              </w:rPr>
            </w:pPr>
            <w:r w:rsidRPr="001B3BC2">
              <w:rPr>
                <w:bCs/>
                <w:color w:val="000000" w:themeColor="text1"/>
                <w:sz w:val="26"/>
                <w:szCs w:val="26"/>
              </w:rPr>
              <w:t>18</w:t>
            </w:r>
          </w:p>
        </w:tc>
        <w:tc>
          <w:tcPr>
            <w:tcW w:w="2835" w:type="dxa"/>
            <w:tcBorders>
              <w:top w:val="single" w:sz="6" w:space="0" w:color="333333"/>
              <w:left w:val="single" w:sz="6" w:space="0" w:color="333333"/>
              <w:bottom w:val="single" w:sz="6" w:space="0" w:color="333333"/>
              <w:right w:val="single" w:sz="6" w:space="0" w:color="333333"/>
            </w:tcBorders>
            <w:vAlign w:val="center"/>
          </w:tcPr>
          <w:p w14:paraId="344FBE92"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Đăng ký thuế lần đầu, đăng ký thay đổi thông tin đăng ký thuế đối với người nộp thuế là hộ gia đình, cá nhân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4EBC14"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51B0" w14:textId="77777777" w:rsidR="009F176A" w:rsidRPr="00AB7F9A" w:rsidRDefault="009F176A" w:rsidP="00D45B16">
            <w:pPr>
              <w:jc w:val="center"/>
              <w:rPr>
                <w:bCs/>
                <w:color w:val="000000" w:themeColor="text1"/>
                <w:sz w:val="26"/>
                <w:szCs w:val="26"/>
              </w:rPr>
            </w:pPr>
            <w:r w:rsidRPr="00AB7F9A">
              <w:rPr>
                <w:bCs/>
                <w:color w:val="000000" w:themeColor="text1"/>
                <w:sz w:val="26"/>
                <w:szCs w:val="26"/>
              </w:rPr>
              <w:t>303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A1AE" w14:textId="77777777" w:rsidR="009F176A" w:rsidRPr="00AB7F9A" w:rsidRDefault="009F176A" w:rsidP="00D45B16">
            <w:pPr>
              <w:jc w:val="center"/>
              <w:rPr>
                <w:bCs/>
                <w:color w:val="000000" w:themeColor="text1"/>
                <w:sz w:val="26"/>
                <w:szCs w:val="26"/>
              </w:rPr>
            </w:pPr>
            <w:r w:rsidRPr="00AB7F9A">
              <w:rPr>
                <w:bCs/>
                <w:color w:val="000000" w:themeColor="text1"/>
                <w:sz w:val="26"/>
                <w:szCs w:val="26"/>
              </w:rPr>
              <w:t>258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7AC2" w14:textId="77777777" w:rsidR="009F176A" w:rsidRPr="00AB7F9A" w:rsidRDefault="009F176A" w:rsidP="00D45B16">
            <w:pPr>
              <w:jc w:val="center"/>
              <w:rPr>
                <w:bCs/>
                <w:color w:val="000000" w:themeColor="text1"/>
                <w:sz w:val="26"/>
                <w:szCs w:val="26"/>
              </w:rPr>
            </w:pPr>
            <w:r w:rsidRPr="00AB7F9A">
              <w:rPr>
                <w:bCs/>
                <w:color w:val="000000" w:themeColor="text1"/>
                <w:sz w:val="26"/>
                <w:szCs w:val="26"/>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49B4" w14:textId="77777777" w:rsidR="009F176A" w:rsidRPr="00AB7F9A" w:rsidRDefault="009F176A" w:rsidP="00D45B16">
            <w:pPr>
              <w:jc w:val="center"/>
              <w:rPr>
                <w:bCs/>
                <w:color w:val="000000" w:themeColor="text1"/>
                <w:sz w:val="26"/>
                <w:szCs w:val="26"/>
              </w:rPr>
            </w:pPr>
            <w:r w:rsidRPr="00AB7F9A">
              <w:rPr>
                <w:bCs/>
                <w:color w:val="000000" w:themeColor="text1"/>
                <w:sz w:val="26"/>
                <w:szCs w:val="26"/>
              </w:rPr>
              <w:t>258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6771" w14:textId="77777777" w:rsidR="009F176A" w:rsidRPr="00AB7F9A" w:rsidRDefault="009F176A" w:rsidP="00D45B16">
            <w:pPr>
              <w:jc w:val="center"/>
              <w:rPr>
                <w:bCs/>
                <w:color w:val="000000" w:themeColor="text1"/>
                <w:sz w:val="26"/>
                <w:szCs w:val="26"/>
              </w:rPr>
            </w:pPr>
            <w:r w:rsidRPr="00AB7F9A">
              <w:rPr>
                <w:bCs/>
                <w:color w:val="000000" w:themeColor="text1"/>
                <w:sz w:val="26"/>
                <w:szCs w:val="26"/>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2700" w14:textId="77777777" w:rsidR="009F176A" w:rsidRPr="000F3283" w:rsidRDefault="009F176A" w:rsidP="00D45B16">
            <w:pPr>
              <w:rPr>
                <w:bCs/>
                <w:color w:val="FF0000"/>
                <w:sz w:val="26"/>
                <w:szCs w:val="26"/>
              </w:rPr>
            </w:pPr>
          </w:p>
        </w:tc>
      </w:tr>
      <w:tr w:rsidR="009F176A" w:rsidRPr="001B3BC2" w14:paraId="1466B47C"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79D8" w14:textId="77777777" w:rsidR="009F176A" w:rsidRPr="001B3BC2" w:rsidRDefault="009F176A" w:rsidP="00D45B16">
            <w:pPr>
              <w:rPr>
                <w:bCs/>
                <w:color w:val="000000" w:themeColor="text1"/>
                <w:sz w:val="26"/>
                <w:szCs w:val="26"/>
              </w:rPr>
            </w:pPr>
            <w:r w:rsidRPr="001B3BC2">
              <w:rPr>
                <w:bCs/>
                <w:color w:val="000000" w:themeColor="text1"/>
                <w:sz w:val="26"/>
                <w:szCs w:val="26"/>
              </w:rPr>
              <w:t>19</w:t>
            </w:r>
          </w:p>
        </w:tc>
        <w:tc>
          <w:tcPr>
            <w:tcW w:w="2835" w:type="dxa"/>
            <w:tcBorders>
              <w:top w:val="single" w:sz="6" w:space="0" w:color="333333"/>
              <w:left w:val="single" w:sz="6" w:space="0" w:color="333333"/>
              <w:bottom w:val="single" w:sz="6" w:space="0" w:color="333333"/>
              <w:right w:val="single" w:sz="6" w:space="0" w:color="333333"/>
            </w:tcBorders>
            <w:vAlign w:val="center"/>
          </w:tcPr>
          <w:p w14:paraId="031A3BEC"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Đăng ký biến động về quyền sử dụng đất, quyền sở hữu tài sản gắn liền với đất do thay đổi thông tin về người được cấp Giấy chứng nhận (đổi tên hoặc giấy tờ pháp nhân, giấy tờ nhân thân, địa chỉ).</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798828"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1B95"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04AF"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9A97"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B9E13"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0542"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A452" w14:textId="77777777" w:rsidR="009F176A" w:rsidRPr="001B3BC2" w:rsidRDefault="009F176A" w:rsidP="00D45B16">
            <w:pPr>
              <w:rPr>
                <w:bCs/>
                <w:color w:val="000000" w:themeColor="text1"/>
                <w:sz w:val="26"/>
                <w:szCs w:val="26"/>
              </w:rPr>
            </w:pPr>
          </w:p>
        </w:tc>
      </w:tr>
      <w:tr w:rsidR="009F176A" w:rsidRPr="001B3BC2" w14:paraId="6E8A3BD1"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B298" w14:textId="77777777" w:rsidR="009F176A" w:rsidRPr="001B3BC2" w:rsidRDefault="009F176A" w:rsidP="00D45B16">
            <w:pPr>
              <w:rPr>
                <w:bCs/>
                <w:color w:val="000000" w:themeColor="text1"/>
                <w:sz w:val="26"/>
                <w:szCs w:val="26"/>
              </w:rPr>
            </w:pPr>
            <w:r w:rsidRPr="001B3BC2">
              <w:rPr>
                <w:bCs/>
                <w:color w:val="000000" w:themeColor="text1"/>
                <w:sz w:val="26"/>
                <w:szCs w:val="26"/>
              </w:rPr>
              <w:t>20</w:t>
            </w:r>
          </w:p>
        </w:tc>
        <w:tc>
          <w:tcPr>
            <w:tcW w:w="2835" w:type="dxa"/>
            <w:tcBorders>
              <w:top w:val="single" w:sz="6" w:space="0" w:color="333333"/>
              <w:left w:val="single" w:sz="6" w:space="0" w:color="333333"/>
              <w:bottom w:val="single" w:sz="6" w:space="0" w:color="333333"/>
              <w:right w:val="single" w:sz="6" w:space="0" w:color="333333"/>
            </w:tcBorders>
            <w:vAlign w:val="center"/>
          </w:tcPr>
          <w:p w14:paraId="3E9E37E0"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Cấp đổi, cấp lại giấy phép lái xe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D2713A"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AAA4"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536FB"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407C"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8DEC"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450A"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7438"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3D87F591"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B8F6" w14:textId="77777777" w:rsidR="009F176A" w:rsidRPr="001B3BC2" w:rsidRDefault="009F176A" w:rsidP="00D45B16">
            <w:pPr>
              <w:rPr>
                <w:bCs/>
                <w:color w:val="000000" w:themeColor="text1"/>
                <w:sz w:val="26"/>
                <w:szCs w:val="26"/>
              </w:rPr>
            </w:pPr>
            <w:r w:rsidRPr="001B3BC2">
              <w:rPr>
                <w:bCs/>
                <w:color w:val="000000" w:themeColor="text1"/>
                <w:sz w:val="26"/>
                <w:szCs w:val="26"/>
              </w:rPr>
              <w:t>21</w:t>
            </w:r>
          </w:p>
        </w:tc>
        <w:tc>
          <w:tcPr>
            <w:tcW w:w="2835" w:type="dxa"/>
            <w:tcBorders>
              <w:top w:val="single" w:sz="6" w:space="0" w:color="333333"/>
              <w:left w:val="single" w:sz="6" w:space="0" w:color="333333"/>
              <w:bottom w:val="single" w:sz="6" w:space="0" w:color="333333"/>
              <w:right w:val="single" w:sz="6" w:space="0" w:color="333333"/>
            </w:tcBorders>
            <w:vAlign w:val="center"/>
          </w:tcPr>
          <w:p w14:paraId="6A358EE7"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Đăng kí dự thi tốt nghiệp THPT quốc gia và xét tuyển đại học, cao đẳng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B83672"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76EC"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2ED3"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2E7E"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6972"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13CE"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9411" w14:textId="77777777" w:rsidR="009F176A" w:rsidRPr="001B3BC2" w:rsidRDefault="009F176A" w:rsidP="00D45B16">
            <w:pPr>
              <w:rPr>
                <w:bCs/>
                <w:color w:val="000000" w:themeColor="text1"/>
                <w:sz w:val="26"/>
                <w:szCs w:val="26"/>
              </w:rPr>
            </w:pPr>
          </w:p>
        </w:tc>
      </w:tr>
      <w:tr w:rsidR="009F176A" w:rsidRPr="001B3BC2" w14:paraId="2EBE861D"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87A8" w14:textId="77777777" w:rsidR="009F176A" w:rsidRPr="001B3BC2" w:rsidRDefault="009F176A" w:rsidP="00D45B16">
            <w:pPr>
              <w:rPr>
                <w:bCs/>
                <w:color w:val="000000" w:themeColor="text1"/>
                <w:sz w:val="26"/>
                <w:szCs w:val="26"/>
              </w:rPr>
            </w:pPr>
            <w:r w:rsidRPr="001B3BC2">
              <w:rPr>
                <w:bCs/>
                <w:color w:val="000000" w:themeColor="text1"/>
                <w:sz w:val="26"/>
                <w:szCs w:val="26"/>
              </w:rPr>
              <w:t>22</w:t>
            </w:r>
          </w:p>
        </w:tc>
        <w:tc>
          <w:tcPr>
            <w:tcW w:w="2835" w:type="dxa"/>
            <w:tcBorders>
              <w:top w:val="single" w:sz="6" w:space="0" w:color="333333"/>
              <w:left w:val="single" w:sz="6" w:space="0" w:color="333333"/>
              <w:bottom w:val="single" w:sz="6" w:space="0" w:color="333333"/>
              <w:right w:val="single" w:sz="6" w:space="0" w:color="333333"/>
            </w:tcBorders>
            <w:vAlign w:val="center"/>
          </w:tcPr>
          <w:p w14:paraId="1135098E"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Cấp phiếu lý lịch tư pháp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BC580A"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4E19"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0672"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3CCC"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41D7"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A5E2"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3E827B3C"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5000E65A"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CDCA" w14:textId="77777777" w:rsidR="009F176A" w:rsidRPr="001B3BC2" w:rsidRDefault="009F176A" w:rsidP="00D45B16">
            <w:pPr>
              <w:rPr>
                <w:bCs/>
                <w:color w:val="000000" w:themeColor="text1"/>
                <w:sz w:val="26"/>
                <w:szCs w:val="26"/>
              </w:rPr>
            </w:pPr>
            <w:r w:rsidRPr="001B3BC2">
              <w:rPr>
                <w:bCs/>
                <w:color w:val="000000" w:themeColor="text1"/>
                <w:sz w:val="26"/>
                <w:szCs w:val="26"/>
              </w:rPr>
              <w:lastRenderedPageBreak/>
              <w:t>23</w:t>
            </w:r>
          </w:p>
        </w:tc>
        <w:tc>
          <w:tcPr>
            <w:tcW w:w="2835" w:type="dxa"/>
            <w:tcBorders>
              <w:top w:val="single" w:sz="6" w:space="0" w:color="333333"/>
              <w:left w:val="single" w:sz="6" w:space="0" w:color="333333"/>
              <w:bottom w:val="single" w:sz="6" w:space="0" w:color="333333"/>
              <w:right w:val="single" w:sz="6" w:space="0" w:color="333333"/>
            </w:tcBorders>
            <w:vAlign w:val="center"/>
          </w:tcPr>
          <w:p w14:paraId="5182B49E"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Giải quyết hưởng trợ cấp thất nghiệp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58035E" w14:textId="77777777" w:rsidR="009F176A" w:rsidRPr="001B3BC2" w:rsidRDefault="009F176A" w:rsidP="00D45B16">
            <w:pPr>
              <w:rPr>
                <w:bCs/>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EB31"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798F"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5D16"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B77"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7018"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0E22DBA" w14:textId="77777777" w:rsidR="009F176A" w:rsidRPr="001B3BC2" w:rsidRDefault="009F176A" w:rsidP="00D45B16">
            <w:pPr>
              <w:rPr>
                <w:bCs/>
                <w:color w:val="000000" w:themeColor="text1"/>
                <w:sz w:val="26"/>
                <w:szCs w:val="26"/>
              </w:rPr>
            </w:pPr>
            <w:r w:rsidRPr="001B3BC2">
              <w:rPr>
                <w:bCs/>
                <w:color w:val="000000" w:themeColor="text1"/>
                <w:sz w:val="26"/>
                <w:szCs w:val="26"/>
              </w:rPr>
              <w:t>Không thực hiện tại cấp huyện, xã</w:t>
            </w:r>
          </w:p>
        </w:tc>
      </w:tr>
      <w:tr w:rsidR="009F176A" w:rsidRPr="001B3BC2" w14:paraId="3236C208"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E3DC" w14:textId="77777777" w:rsidR="009F176A" w:rsidRPr="001B3BC2" w:rsidRDefault="009F176A" w:rsidP="00D45B16">
            <w:pPr>
              <w:rPr>
                <w:bCs/>
                <w:color w:val="000000" w:themeColor="text1"/>
                <w:sz w:val="26"/>
                <w:szCs w:val="26"/>
              </w:rPr>
            </w:pPr>
            <w:r w:rsidRPr="001B3BC2">
              <w:rPr>
                <w:bCs/>
                <w:color w:val="000000" w:themeColor="text1"/>
                <w:sz w:val="26"/>
                <w:szCs w:val="26"/>
              </w:rPr>
              <w:t>24</w:t>
            </w:r>
          </w:p>
        </w:tc>
        <w:tc>
          <w:tcPr>
            <w:tcW w:w="2835" w:type="dxa"/>
            <w:tcBorders>
              <w:top w:val="single" w:sz="6" w:space="0" w:color="333333"/>
              <w:left w:val="single" w:sz="6" w:space="0" w:color="333333"/>
              <w:bottom w:val="single" w:sz="6" w:space="0" w:color="333333"/>
              <w:right w:val="single" w:sz="6" w:space="0" w:color="333333"/>
            </w:tcBorders>
            <w:vAlign w:val="center"/>
          </w:tcPr>
          <w:p w14:paraId="70DF4E9A"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Cấp điện mới từ lưới điện hạ áp (220/380V)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D7686D"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E873"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6F3A"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C9D4"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A7F9"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F31E"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A2D0" w14:textId="77777777" w:rsidR="009F176A" w:rsidRPr="001B3BC2" w:rsidRDefault="009F176A" w:rsidP="00D45B16">
            <w:pPr>
              <w:rPr>
                <w:bCs/>
                <w:color w:val="000000" w:themeColor="text1"/>
                <w:sz w:val="26"/>
                <w:szCs w:val="26"/>
              </w:rPr>
            </w:pPr>
          </w:p>
        </w:tc>
      </w:tr>
      <w:tr w:rsidR="009F176A" w:rsidRPr="001B3BC2" w14:paraId="15CB13AD" w14:textId="77777777" w:rsidTr="009F176A">
        <w:trPr>
          <w:gridAfter w:val="1"/>
          <w:wAfter w:w="47" w:type="dxa"/>
          <w:cantSplit/>
          <w:trHeight w:val="1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76C8" w14:textId="77777777" w:rsidR="009F176A" w:rsidRPr="001B3BC2" w:rsidRDefault="009F176A" w:rsidP="00D45B16">
            <w:pPr>
              <w:rPr>
                <w:bCs/>
                <w:color w:val="000000" w:themeColor="text1"/>
                <w:sz w:val="26"/>
                <w:szCs w:val="26"/>
              </w:rPr>
            </w:pPr>
            <w:r w:rsidRPr="001B3BC2">
              <w:rPr>
                <w:bCs/>
                <w:color w:val="000000" w:themeColor="text1"/>
                <w:sz w:val="26"/>
                <w:szCs w:val="26"/>
              </w:rPr>
              <w:t>25</w:t>
            </w:r>
          </w:p>
        </w:tc>
        <w:tc>
          <w:tcPr>
            <w:tcW w:w="2835" w:type="dxa"/>
            <w:tcBorders>
              <w:top w:val="single" w:sz="6" w:space="0" w:color="333333"/>
              <w:left w:val="single" w:sz="6" w:space="0" w:color="333333"/>
              <w:bottom w:val="single" w:sz="6" w:space="0" w:color="333333"/>
              <w:right w:val="single" w:sz="6" w:space="0" w:color="333333"/>
            </w:tcBorders>
            <w:vAlign w:val="center"/>
          </w:tcPr>
          <w:p w14:paraId="1ADFDA9C" w14:textId="77777777" w:rsidR="009F176A" w:rsidRPr="001B3BC2" w:rsidRDefault="009F176A" w:rsidP="00D45B16">
            <w:pPr>
              <w:rPr>
                <w:color w:val="000000" w:themeColor="text1"/>
                <w:sz w:val="24"/>
                <w:szCs w:val="24"/>
                <w:shd w:val="clear" w:color="auto" w:fill="FFFFFF"/>
              </w:rPr>
            </w:pPr>
            <w:r w:rsidRPr="001B3BC2">
              <w:rPr>
                <w:color w:val="000000" w:themeColor="text1"/>
                <w:sz w:val="24"/>
                <w:szCs w:val="24"/>
                <w:shd w:val="clear" w:color="auto" w:fill="FFFFFF"/>
              </w:rPr>
              <w:t>Thay đổi chủ thể hợp đồng mua bán điện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D24134" w14:textId="77777777" w:rsidR="009F176A" w:rsidRPr="001B3BC2" w:rsidRDefault="009F176A" w:rsidP="00D45B16">
            <w:pPr>
              <w:rPr>
                <w:bCs/>
                <w:color w:val="000000" w:themeColor="text1"/>
                <w:sz w:val="26"/>
                <w:szCs w:val="26"/>
              </w:rPr>
            </w:pPr>
            <w:r w:rsidRPr="001B3BC2">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3A03"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61ED" w14:textId="77777777" w:rsidR="009F176A" w:rsidRPr="001B3BC2" w:rsidRDefault="009F176A" w:rsidP="00D45B16">
            <w:pPr>
              <w:jc w:val="center"/>
              <w:rPr>
                <w:bCs/>
                <w:color w:val="000000" w:themeColor="text1"/>
                <w:sz w:val="26"/>
                <w:szCs w:val="26"/>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9CF5" w14:textId="77777777" w:rsidR="009F176A" w:rsidRPr="001B3BC2" w:rsidRDefault="009F176A" w:rsidP="00D45B16">
            <w:pPr>
              <w:jc w:val="center"/>
              <w:rPr>
                <w:bCs/>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575E" w14:textId="77777777" w:rsidR="009F176A" w:rsidRPr="001B3BC2" w:rsidRDefault="009F176A" w:rsidP="00D45B16">
            <w:pPr>
              <w:jc w:val="center"/>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8E5B" w14:textId="77777777" w:rsidR="009F176A" w:rsidRPr="001B3BC2" w:rsidRDefault="009F176A" w:rsidP="00D45B16">
            <w:pPr>
              <w:jc w:val="center"/>
              <w:rPr>
                <w:bCs/>
                <w:color w:val="000000" w:themeColor="text1"/>
                <w:sz w:val="26"/>
                <w:szCs w:val="2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37C2" w14:textId="77777777" w:rsidR="009F176A" w:rsidRPr="001B3BC2" w:rsidRDefault="009F176A" w:rsidP="00D45B16">
            <w:pPr>
              <w:rPr>
                <w:bCs/>
                <w:color w:val="000000" w:themeColor="text1"/>
                <w:sz w:val="26"/>
                <w:szCs w:val="26"/>
              </w:rPr>
            </w:pPr>
          </w:p>
        </w:tc>
      </w:tr>
      <w:bookmarkEnd w:id="4"/>
    </w:tbl>
    <w:p w14:paraId="2ABE939D" w14:textId="77777777" w:rsidR="009F176A" w:rsidRPr="001B3BC2" w:rsidRDefault="009F176A" w:rsidP="00D45B16">
      <w:pPr>
        <w:spacing w:before="40" w:after="40"/>
        <w:jc w:val="both"/>
        <w:rPr>
          <w:b/>
          <w:color w:val="000000" w:themeColor="text1"/>
        </w:rPr>
      </w:pPr>
    </w:p>
    <w:p w14:paraId="6C31B79D" w14:textId="77777777" w:rsidR="009F176A" w:rsidRPr="001B3BC2" w:rsidRDefault="009F176A" w:rsidP="00D45B16">
      <w:pPr>
        <w:spacing w:before="40" w:after="40"/>
        <w:jc w:val="both"/>
        <w:rPr>
          <w:b/>
          <w:color w:val="000000" w:themeColor="text1"/>
        </w:rPr>
      </w:pPr>
      <w:r w:rsidRPr="001B3BC2">
        <w:rPr>
          <w:b/>
          <w:color w:val="000000" w:themeColor="text1"/>
        </w:rPr>
        <w:t xml:space="preserve">     </w:t>
      </w:r>
    </w:p>
    <w:p w14:paraId="4A5DEA1C" w14:textId="77777777" w:rsidR="009F176A" w:rsidRPr="001B3BC2" w:rsidRDefault="009F176A" w:rsidP="00D45B16">
      <w:pPr>
        <w:rPr>
          <w:b/>
          <w:color w:val="000000" w:themeColor="text1"/>
        </w:rPr>
      </w:pPr>
      <w:r w:rsidRPr="001B3BC2">
        <w:rPr>
          <w:b/>
          <w:color w:val="000000" w:themeColor="text1"/>
        </w:rPr>
        <w:br w:type="page"/>
      </w:r>
    </w:p>
    <w:tbl>
      <w:tblPr>
        <w:tblW w:w="106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380"/>
        <w:gridCol w:w="992"/>
        <w:gridCol w:w="851"/>
        <w:gridCol w:w="850"/>
        <w:gridCol w:w="709"/>
        <w:gridCol w:w="850"/>
        <w:gridCol w:w="709"/>
        <w:gridCol w:w="1588"/>
      </w:tblGrid>
      <w:tr w:rsidR="009F176A" w:rsidRPr="00DE1707" w14:paraId="1820EEB4" w14:textId="77777777" w:rsidTr="003D124D">
        <w:trPr>
          <w:cantSplit/>
          <w:tblHeader/>
        </w:trPr>
        <w:tc>
          <w:tcPr>
            <w:tcW w:w="106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6B1C14" w14:textId="09BDE0AD" w:rsidR="009F176A" w:rsidRPr="009F176A" w:rsidRDefault="009F176A" w:rsidP="00D45B16">
            <w:pPr>
              <w:spacing w:before="40" w:after="40"/>
              <w:jc w:val="center"/>
              <w:rPr>
                <w:b/>
                <w:color w:val="000000"/>
              </w:rPr>
            </w:pPr>
            <w:r>
              <w:rPr>
                <w:b/>
                <w:color w:val="000000"/>
              </w:rPr>
              <w:lastRenderedPageBreak/>
              <w:t>3</w:t>
            </w:r>
            <w:r w:rsidRPr="00DE1707">
              <w:rPr>
                <w:b/>
                <w:color w:val="000000"/>
              </w:rPr>
              <w:t>. Phụ lục III: Tình hình triển khai 28 dịch vụ công trực tuyến thiết yếu theo Quyết định số 422/QĐ-TTg ngày 04/4/2022 của Thủ tướng Chính phủ</w:t>
            </w:r>
          </w:p>
        </w:tc>
      </w:tr>
      <w:tr w:rsidR="009F176A" w:rsidRPr="00DE1707" w14:paraId="2BEAA975" w14:textId="77777777" w:rsidTr="003D124D">
        <w:trPr>
          <w:cantSplit/>
          <w:tblHeader/>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37764" w14:textId="77777777" w:rsidR="009F176A" w:rsidRPr="001D5B06" w:rsidRDefault="009F176A" w:rsidP="00D45B16">
            <w:pPr>
              <w:jc w:val="center"/>
              <w:rPr>
                <w:b/>
                <w:sz w:val="26"/>
                <w:szCs w:val="26"/>
              </w:rPr>
            </w:pPr>
            <w:r w:rsidRPr="001D5B06">
              <w:rPr>
                <w:b/>
                <w:sz w:val="26"/>
                <w:szCs w:val="26"/>
              </w:rPr>
              <w:t>STT</w:t>
            </w:r>
          </w:p>
        </w:tc>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818E2" w14:textId="77777777" w:rsidR="009F176A" w:rsidRPr="001D5B06" w:rsidRDefault="009F176A" w:rsidP="00D45B16">
            <w:pPr>
              <w:jc w:val="center"/>
              <w:rPr>
                <w:b/>
                <w:sz w:val="26"/>
                <w:szCs w:val="26"/>
              </w:rPr>
            </w:pPr>
            <w:r w:rsidRPr="001D5B06">
              <w:rPr>
                <w:b/>
                <w:sz w:val="26"/>
                <w:szCs w:val="26"/>
              </w:rPr>
              <w:t>Dịch vụ công trực tuyến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F82F9" w14:textId="77777777" w:rsidR="009F176A" w:rsidRPr="001D5B06" w:rsidRDefault="009F176A" w:rsidP="00D45B16">
            <w:pPr>
              <w:jc w:val="center"/>
              <w:rPr>
                <w:b/>
                <w:sz w:val="26"/>
                <w:szCs w:val="26"/>
              </w:rPr>
            </w:pPr>
            <w:r w:rsidRPr="001D5B06">
              <w:rPr>
                <w:b/>
                <w:sz w:val="26"/>
                <w:szCs w:val="26"/>
              </w:rPr>
              <w:t>Kết nối với Cổng DVC quốc gia</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06174" w14:textId="77777777" w:rsidR="009F176A" w:rsidRPr="001D5B06" w:rsidRDefault="009F176A" w:rsidP="00D45B16">
            <w:pPr>
              <w:jc w:val="center"/>
              <w:rPr>
                <w:b/>
                <w:sz w:val="26"/>
                <w:szCs w:val="26"/>
              </w:rPr>
            </w:pPr>
            <w:r w:rsidRPr="001D5B06">
              <w:rPr>
                <w:b/>
                <w:sz w:val="26"/>
                <w:szCs w:val="26"/>
              </w:rPr>
              <w:t>Tổng số hồ sơ (bao gồm cả trực tiếp và trực tuyến)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74E31" w14:textId="77777777" w:rsidR="009F176A" w:rsidRPr="001D5B06" w:rsidRDefault="009F176A" w:rsidP="00D45B16">
            <w:pPr>
              <w:jc w:val="center"/>
              <w:rPr>
                <w:b/>
                <w:sz w:val="26"/>
                <w:szCs w:val="26"/>
              </w:rPr>
            </w:pPr>
            <w:r w:rsidRPr="001D5B06">
              <w:rPr>
                <w:b/>
                <w:sz w:val="26"/>
                <w:szCs w:val="26"/>
              </w:rPr>
              <w:t>Tình hình xử lý hồ sơ trực tuyến</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FB0B3" w14:textId="77777777" w:rsidR="009F176A" w:rsidRPr="001D5B06" w:rsidRDefault="009F176A" w:rsidP="00D45B16">
            <w:pPr>
              <w:jc w:val="center"/>
              <w:rPr>
                <w:b/>
                <w:sz w:val="26"/>
                <w:szCs w:val="26"/>
              </w:rPr>
            </w:pPr>
            <w:r w:rsidRPr="001D5B06">
              <w:rPr>
                <w:b/>
                <w:sz w:val="26"/>
                <w:szCs w:val="26"/>
              </w:rPr>
              <w:t>Khó khăn, vướng mắc</w:t>
            </w:r>
          </w:p>
        </w:tc>
      </w:tr>
      <w:tr w:rsidR="009F176A" w:rsidRPr="00DE1707" w14:paraId="2246C4ED" w14:textId="77777777" w:rsidTr="003D124D">
        <w:trPr>
          <w:cantSplit/>
          <w:tblHeader/>
        </w:trPr>
        <w:tc>
          <w:tcPr>
            <w:tcW w:w="73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3AC97" w14:textId="77777777" w:rsidR="009F176A" w:rsidRPr="001D5B06" w:rsidRDefault="009F176A" w:rsidP="00D45B16">
            <w:pPr>
              <w:rPr>
                <w:b/>
                <w:sz w:val="26"/>
                <w:szCs w:val="26"/>
              </w:rPr>
            </w:pPr>
          </w:p>
        </w:tc>
        <w:tc>
          <w:tcPr>
            <w:tcW w:w="33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11ACF" w14:textId="77777777" w:rsidR="009F176A" w:rsidRPr="001D5B06" w:rsidRDefault="009F176A" w:rsidP="00D45B16">
            <w:pPr>
              <w:rPr>
                <w:b/>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E5E00" w14:textId="77777777" w:rsidR="009F176A" w:rsidRPr="001D5B06" w:rsidRDefault="009F176A" w:rsidP="00D45B16">
            <w:pPr>
              <w:rPr>
                <w:b/>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907EF" w14:textId="77777777" w:rsidR="009F176A" w:rsidRPr="001D5B06" w:rsidRDefault="009F176A" w:rsidP="00D45B16">
            <w:pPr>
              <w:jc w:val="center"/>
              <w:rPr>
                <w:b/>
                <w:sz w:val="26"/>
                <w:szCs w:val="26"/>
              </w:rPr>
            </w:pPr>
            <w:r w:rsidRPr="001D5B06">
              <w:rPr>
                <w:b/>
                <w:sz w:val="26"/>
                <w:szCs w:val="26"/>
              </w:rPr>
              <w:t>Tổng hồ sơ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21ECF" w14:textId="77777777" w:rsidR="009F176A" w:rsidRPr="001D5B06" w:rsidRDefault="009F176A" w:rsidP="00D45B16">
            <w:pPr>
              <w:jc w:val="center"/>
              <w:rPr>
                <w:b/>
                <w:sz w:val="26"/>
                <w:szCs w:val="26"/>
              </w:rPr>
            </w:pPr>
            <w:r w:rsidRPr="001D5B06">
              <w:rPr>
                <w:b/>
                <w:sz w:val="26"/>
                <w:szCs w:val="26"/>
              </w:rPr>
              <w:t>Trực tuyến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4D3E0" w14:textId="77777777" w:rsidR="009F176A" w:rsidRPr="001D5B06" w:rsidRDefault="009F176A" w:rsidP="00D45B16">
            <w:pPr>
              <w:jc w:val="center"/>
              <w:rPr>
                <w:b/>
                <w:sz w:val="26"/>
                <w:szCs w:val="26"/>
              </w:rPr>
            </w:pPr>
            <w:r w:rsidRPr="001D5B06">
              <w:rPr>
                <w:b/>
                <w:sz w:val="26"/>
                <w:szCs w:val="26"/>
              </w:rPr>
              <w:t>Tỷ lệ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108B3" w14:textId="77777777" w:rsidR="009F176A" w:rsidRPr="001D5B06" w:rsidRDefault="009F176A" w:rsidP="00D45B16">
            <w:pPr>
              <w:jc w:val="center"/>
              <w:rPr>
                <w:b/>
                <w:sz w:val="26"/>
                <w:szCs w:val="26"/>
              </w:rPr>
            </w:pPr>
            <w:r w:rsidRPr="001D5B06">
              <w:rPr>
                <w:b/>
                <w:sz w:val="26"/>
                <w:szCs w:val="26"/>
              </w:rPr>
              <w:t xml:space="preserve">Đúng hạn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78A13" w14:textId="77777777" w:rsidR="009F176A" w:rsidRPr="001D5B06" w:rsidRDefault="009F176A" w:rsidP="00D45B16">
            <w:pPr>
              <w:jc w:val="center"/>
              <w:rPr>
                <w:b/>
                <w:sz w:val="26"/>
                <w:szCs w:val="26"/>
              </w:rPr>
            </w:pPr>
            <w:r w:rsidRPr="001D5B06">
              <w:rPr>
                <w:b/>
                <w:sz w:val="26"/>
                <w:szCs w:val="26"/>
              </w:rPr>
              <w:t>Quá hạn</w:t>
            </w:r>
          </w:p>
        </w:tc>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8ECF1" w14:textId="77777777" w:rsidR="009F176A" w:rsidRPr="001D5B06" w:rsidRDefault="009F176A" w:rsidP="00D45B16">
            <w:pPr>
              <w:rPr>
                <w:b/>
                <w:sz w:val="26"/>
                <w:szCs w:val="26"/>
              </w:rPr>
            </w:pPr>
          </w:p>
        </w:tc>
      </w:tr>
      <w:tr w:rsidR="009F176A" w:rsidRPr="00DE1707" w14:paraId="5C3A264A"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76BE" w14:textId="77777777" w:rsidR="009F176A" w:rsidRPr="001D5B06" w:rsidRDefault="009F176A" w:rsidP="00D45B16">
            <w:pPr>
              <w:pStyle w:val="ListParagraph"/>
              <w:numPr>
                <w:ilvl w:val="0"/>
                <w:numId w:val="8"/>
              </w:numPr>
              <w:spacing w:after="160"/>
              <w:rPr>
                <w:bCs/>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04CF" w14:textId="77777777" w:rsidR="009F176A" w:rsidRPr="001D5B06" w:rsidRDefault="009F176A" w:rsidP="00D45B16">
            <w:pPr>
              <w:rPr>
                <w:bCs/>
                <w:sz w:val="24"/>
                <w:szCs w:val="24"/>
              </w:rPr>
            </w:pPr>
            <w:r w:rsidRPr="001D5B06">
              <w:rPr>
                <w:bCs/>
                <w:color w:val="000000"/>
                <w:sz w:val="24"/>
                <w:szCs w:val="24"/>
                <w:shd w:val="clear" w:color="auto" w:fill="FFFFFF"/>
              </w:rPr>
              <w:t>Xác nhận thông tin về cư trú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2C00" w14:textId="77777777" w:rsidR="009F176A" w:rsidRPr="001D5B06" w:rsidRDefault="009F176A" w:rsidP="00D45B16">
            <w:pPr>
              <w:rPr>
                <w:bCs/>
                <w:sz w:val="24"/>
                <w:szCs w:val="24"/>
              </w:rPr>
            </w:pPr>
            <w:r w:rsidRPr="001D5B06">
              <w:rPr>
                <w:bCs/>
                <w:sz w:val="24"/>
                <w:szCs w:val="24"/>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DBB0" w14:textId="77777777" w:rsidR="009F176A" w:rsidRPr="001D5B06" w:rsidRDefault="009F176A" w:rsidP="00D45B16">
            <w:pPr>
              <w:jc w:val="center"/>
              <w:rPr>
                <w:bCs/>
                <w:color w:val="000000" w:themeColor="text1"/>
                <w:sz w:val="24"/>
                <w:szCs w:val="24"/>
              </w:rPr>
            </w:pPr>
            <w:r>
              <w:rPr>
                <w:bCs/>
                <w:color w:val="000000" w:themeColor="text1"/>
                <w:sz w:val="24"/>
                <w:szCs w:val="24"/>
              </w:rPr>
              <w:t>271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A0B2" w14:textId="77777777" w:rsidR="009F176A" w:rsidRPr="001D5B06" w:rsidRDefault="009F176A" w:rsidP="00D45B16">
            <w:pPr>
              <w:jc w:val="center"/>
              <w:rPr>
                <w:bCs/>
                <w:color w:val="000000" w:themeColor="text1"/>
                <w:sz w:val="24"/>
                <w:szCs w:val="24"/>
              </w:rPr>
            </w:pPr>
            <w:r>
              <w:rPr>
                <w:bCs/>
                <w:color w:val="000000" w:themeColor="text1"/>
                <w:sz w:val="24"/>
                <w:szCs w:val="24"/>
              </w:rPr>
              <w:t>271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7127" w14:textId="77777777" w:rsidR="009F176A" w:rsidRPr="001D5B06" w:rsidRDefault="009F176A" w:rsidP="00D45B16">
            <w:pPr>
              <w:jc w:val="center"/>
              <w:rPr>
                <w:bCs/>
                <w:color w:val="000000" w:themeColor="text1"/>
                <w:sz w:val="24"/>
                <w:szCs w:val="24"/>
              </w:rPr>
            </w:pPr>
            <w:r w:rsidRPr="001D5B06">
              <w:rPr>
                <w:bCs/>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D09D" w14:textId="77777777" w:rsidR="009F176A" w:rsidRPr="001D5B06" w:rsidRDefault="009F176A" w:rsidP="00D45B16">
            <w:pPr>
              <w:jc w:val="center"/>
              <w:rPr>
                <w:bCs/>
                <w:color w:val="000000" w:themeColor="text1"/>
                <w:sz w:val="24"/>
                <w:szCs w:val="24"/>
              </w:rPr>
            </w:pPr>
            <w:r>
              <w:rPr>
                <w:bCs/>
                <w:color w:val="000000" w:themeColor="text1"/>
                <w:sz w:val="24"/>
                <w:szCs w:val="24"/>
              </w:rPr>
              <w:t>267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0301" w14:textId="77777777" w:rsidR="009F176A" w:rsidRPr="001D5B06" w:rsidRDefault="009F176A" w:rsidP="00D45B16">
            <w:pPr>
              <w:jc w:val="center"/>
              <w:rPr>
                <w:bCs/>
                <w:sz w:val="24"/>
                <w:szCs w:val="24"/>
              </w:rPr>
            </w:pPr>
            <w:r>
              <w:rPr>
                <w:bCs/>
                <w:sz w:val="24"/>
                <w:szCs w:val="24"/>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33C0" w14:textId="77777777" w:rsidR="009F176A" w:rsidRPr="001D5B06" w:rsidRDefault="009F176A" w:rsidP="00D45B16">
            <w:pPr>
              <w:rPr>
                <w:bCs/>
                <w:sz w:val="24"/>
                <w:szCs w:val="24"/>
              </w:rPr>
            </w:pPr>
          </w:p>
        </w:tc>
      </w:tr>
      <w:tr w:rsidR="009F176A" w:rsidRPr="00DE1707" w14:paraId="2E3ABE7C"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C10C" w14:textId="77777777" w:rsidR="009F176A" w:rsidRPr="001D5B06" w:rsidRDefault="009F176A" w:rsidP="00D45B16">
            <w:pPr>
              <w:pStyle w:val="ListParagraph"/>
              <w:numPr>
                <w:ilvl w:val="0"/>
                <w:numId w:val="8"/>
              </w:numPr>
              <w:spacing w:after="160"/>
              <w:rPr>
                <w:bCs/>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ACDF" w14:textId="77777777" w:rsidR="009F176A" w:rsidRPr="001D5B06" w:rsidRDefault="009F176A" w:rsidP="00D45B16">
            <w:pPr>
              <w:rPr>
                <w:bCs/>
                <w:sz w:val="24"/>
                <w:szCs w:val="24"/>
              </w:rPr>
            </w:pPr>
            <w:r w:rsidRPr="001D5B06">
              <w:rPr>
                <w:bCs/>
                <w:color w:val="000000"/>
                <w:sz w:val="24"/>
                <w:szCs w:val="24"/>
                <w:shd w:val="clear" w:color="auto" w:fill="FFFFFF"/>
              </w:rPr>
              <w:t>Công nhận bằng cử nhân, bằng thạc sĩ, bằng tiến sĩ và văn bằng trình độ tương đương do cơ sở giáo dục nước ngoài cấp để sử dụng tại Việt Nam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B3BC" w14:textId="77777777" w:rsidR="009F176A" w:rsidRPr="001D5B06" w:rsidRDefault="009F176A" w:rsidP="00D45B16">
            <w:pPr>
              <w:rPr>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337F" w14:textId="77777777" w:rsidR="009F176A" w:rsidRPr="001D5B06" w:rsidRDefault="009F176A" w:rsidP="00D45B16">
            <w:pPr>
              <w:jc w:val="center"/>
              <w:rPr>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872C" w14:textId="77777777" w:rsidR="009F176A" w:rsidRPr="001D5B06" w:rsidRDefault="009F176A" w:rsidP="00D45B16">
            <w:pPr>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7C86" w14:textId="77777777" w:rsidR="009F176A" w:rsidRPr="001D5B06" w:rsidRDefault="009F176A" w:rsidP="00D45B16">
            <w:pPr>
              <w:jc w:val="center"/>
              <w:rPr>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FCD8" w14:textId="77777777" w:rsidR="009F176A" w:rsidRPr="001D5B06" w:rsidRDefault="009F176A" w:rsidP="00D45B16">
            <w:pPr>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ADFB" w14:textId="77777777" w:rsidR="009F176A" w:rsidRPr="001D5B06" w:rsidRDefault="009F176A" w:rsidP="00D45B16">
            <w:pPr>
              <w:jc w:val="center"/>
              <w:rPr>
                <w:bCs/>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42E8" w14:textId="77777777" w:rsidR="009F176A" w:rsidRPr="001D5B06" w:rsidRDefault="009F176A" w:rsidP="00D45B16">
            <w:pPr>
              <w:rPr>
                <w:bCs/>
                <w:sz w:val="24"/>
                <w:szCs w:val="24"/>
              </w:rPr>
            </w:pPr>
            <w:r w:rsidRPr="001D5B06">
              <w:rPr>
                <w:bCs/>
                <w:sz w:val="26"/>
                <w:szCs w:val="26"/>
              </w:rPr>
              <w:t>Không thực hiện tại cấp huyện, xã</w:t>
            </w:r>
          </w:p>
        </w:tc>
      </w:tr>
      <w:tr w:rsidR="009F176A" w:rsidRPr="00DE1707" w14:paraId="654D560F"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6CCC" w14:textId="77777777" w:rsidR="009F176A" w:rsidRPr="001D5B06" w:rsidRDefault="009F176A" w:rsidP="00D45B16">
            <w:pPr>
              <w:pStyle w:val="ListParagraph"/>
              <w:numPr>
                <w:ilvl w:val="0"/>
                <w:numId w:val="8"/>
              </w:numPr>
              <w:spacing w:after="160"/>
              <w:rPr>
                <w:bCs/>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881C" w14:textId="77777777" w:rsidR="009F176A" w:rsidRPr="001D5B06" w:rsidRDefault="009F176A" w:rsidP="00D45B16">
            <w:pPr>
              <w:rPr>
                <w:bCs/>
                <w:sz w:val="24"/>
                <w:szCs w:val="24"/>
              </w:rPr>
            </w:pPr>
            <w:r w:rsidRPr="001D5B06">
              <w:rPr>
                <w:bCs/>
                <w:color w:val="000000"/>
                <w:sz w:val="24"/>
                <w:szCs w:val="24"/>
                <w:shd w:val="clear" w:color="auto" w:fill="FFFFFF"/>
                <w:lang w:val="vi-VN"/>
              </w:rPr>
              <w:t>Công nhận bằng tốt nghiệp trung học cơ sở, b</w:t>
            </w:r>
            <w:r w:rsidRPr="001D5B06">
              <w:rPr>
                <w:bCs/>
                <w:color w:val="000000"/>
                <w:sz w:val="24"/>
                <w:szCs w:val="24"/>
                <w:shd w:val="clear" w:color="auto" w:fill="FFFFFF"/>
              </w:rPr>
              <w:t>ằ</w:t>
            </w:r>
            <w:r w:rsidRPr="001D5B06">
              <w:rPr>
                <w:bCs/>
                <w:color w:val="000000"/>
                <w:sz w:val="24"/>
                <w:szCs w:val="24"/>
                <w:shd w:val="clear" w:color="auto" w:fill="FFFFFF"/>
                <w:lang w:val="vi-VN"/>
              </w:rPr>
              <w:t>ng tốt nghiệp trung học phổ thông, giấy chứng nhận hoàn thành chương trình giáo dục ph</w:t>
            </w:r>
            <w:r w:rsidRPr="001D5B06">
              <w:rPr>
                <w:bCs/>
                <w:color w:val="000000"/>
                <w:sz w:val="24"/>
                <w:szCs w:val="24"/>
                <w:shd w:val="clear" w:color="auto" w:fill="FFFFFF"/>
              </w:rPr>
              <w:t>ổ </w:t>
            </w:r>
            <w:r w:rsidRPr="001D5B06">
              <w:rPr>
                <w:bCs/>
                <w:color w:val="000000"/>
                <w:sz w:val="24"/>
                <w:szCs w:val="24"/>
                <w:shd w:val="clear" w:color="auto" w:fill="FFFFFF"/>
                <w:lang w:val="vi-VN"/>
              </w:rPr>
              <w:t>thông do cơ sở giáo dục nước ngoài cấp để sử dụng tại Việt Nam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3DE9" w14:textId="77777777" w:rsidR="009F176A" w:rsidRPr="001D5B06" w:rsidRDefault="009F176A" w:rsidP="00D45B16">
            <w:pPr>
              <w:rPr>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0623" w14:textId="77777777" w:rsidR="009F176A" w:rsidRPr="001D5B06" w:rsidRDefault="009F176A" w:rsidP="00D45B16">
            <w:pPr>
              <w:jc w:val="center"/>
              <w:rPr>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352C" w14:textId="77777777" w:rsidR="009F176A" w:rsidRPr="001D5B06" w:rsidRDefault="009F176A" w:rsidP="00D45B16">
            <w:pPr>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A542" w14:textId="77777777" w:rsidR="009F176A" w:rsidRPr="001D5B06" w:rsidRDefault="009F176A" w:rsidP="00D45B16">
            <w:pPr>
              <w:jc w:val="center"/>
              <w:rPr>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D1BB" w14:textId="77777777" w:rsidR="009F176A" w:rsidRPr="001D5B06" w:rsidRDefault="009F176A" w:rsidP="00D45B16">
            <w:pPr>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DD69" w14:textId="77777777" w:rsidR="009F176A" w:rsidRPr="001D5B06" w:rsidRDefault="009F176A" w:rsidP="00D45B16">
            <w:pPr>
              <w:jc w:val="center"/>
              <w:rPr>
                <w:bCs/>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BCE4" w14:textId="77777777" w:rsidR="009F176A" w:rsidRPr="001D5B06" w:rsidRDefault="009F176A" w:rsidP="00D45B16">
            <w:pPr>
              <w:rPr>
                <w:bCs/>
                <w:sz w:val="24"/>
                <w:szCs w:val="24"/>
              </w:rPr>
            </w:pPr>
            <w:r w:rsidRPr="001D5B06">
              <w:rPr>
                <w:bCs/>
                <w:sz w:val="26"/>
                <w:szCs w:val="26"/>
              </w:rPr>
              <w:t>Không thực hiện tại cấp huyện, xã</w:t>
            </w:r>
          </w:p>
        </w:tc>
      </w:tr>
      <w:tr w:rsidR="009F176A" w:rsidRPr="00F47FFE" w14:paraId="75E4BA90"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787B"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EA43"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Đăng ký tham gia đóng bảo hiểm xã hội tự nguyện (tham gia mới; chuyển từ bảo hiểm xã hội bắt buộc sang bảo hiểm xã hội tự nguyện)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F58B" w14:textId="77777777" w:rsidR="009F176A" w:rsidRPr="00F47FFE" w:rsidRDefault="009F176A" w:rsidP="00D45B16">
            <w:pPr>
              <w:rPr>
                <w:bCs/>
                <w:color w:val="000000" w:themeColor="text1"/>
                <w:sz w:val="24"/>
                <w:szCs w:val="24"/>
              </w:rPr>
            </w:pPr>
            <w:r w:rsidRPr="00F47FFE">
              <w:rPr>
                <w:bCs/>
                <w:color w:val="000000" w:themeColor="text1"/>
                <w:sz w:val="24"/>
                <w:szCs w:val="24"/>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89DF" w14:textId="77777777" w:rsidR="009F176A" w:rsidRPr="00F47FFE" w:rsidRDefault="009F176A" w:rsidP="00D45B16">
            <w:pPr>
              <w:jc w:val="center"/>
              <w:rPr>
                <w:bCs/>
                <w:color w:val="000000" w:themeColor="text1"/>
                <w:sz w:val="24"/>
                <w:szCs w:val="24"/>
              </w:rPr>
            </w:pPr>
            <w:r>
              <w:rPr>
                <w:bCs/>
                <w:color w:val="000000" w:themeColor="text1"/>
                <w:sz w:val="24"/>
                <w:szCs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0895" w14:textId="77777777" w:rsidR="009F176A" w:rsidRPr="00F47FFE" w:rsidRDefault="009F176A" w:rsidP="00D45B16">
            <w:pPr>
              <w:jc w:val="center"/>
              <w:rPr>
                <w:bCs/>
                <w:color w:val="000000" w:themeColor="text1"/>
                <w:sz w:val="24"/>
                <w:szCs w:val="24"/>
              </w:rPr>
            </w:pPr>
            <w:r>
              <w:rPr>
                <w:bCs/>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E411" w14:textId="77777777" w:rsidR="009F176A" w:rsidRPr="00F47FFE" w:rsidRDefault="009F176A" w:rsidP="00D45B16">
            <w:pPr>
              <w:jc w:val="center"/>
              <w:rPr>
                <w:bCs/>
                <w:color w:val="000000" w:themeColor="text1"/>
                <w:sz w:val="24"/>
                <w:szCs w:val="24"/>
              </w:rPr>
            </w:pPr>
            <w:r>
              <w:rPr>
                <w:bCs/>
                <w:color w:val="000000" w:themeColor="text1"/>
                <w:sz w:val="24"/>
                <w:szCs w:val="24"/>
              </w:rPr>
              <w:t>13,9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32E5" w14:textId="77777777" w:rsidR="009F176A" w:rsidRPr="00F47FFE" w:rsidRDefault="009F176A" w:rsidP="00D45B16">
            <w:pPr>
              <w:jc w:val="center"/>
              <w:rPr>
                <w:bCs/>
                <w:color w:val="000000" w:themeColor="text1"/>
                <w:sz w:val="24"/>
                <w:szCs w:val="24"/>
              </w:rPr>
            </w:pPr>
            <w:r>
              <w:rPr>
                <w:bCs/>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6968"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C267" w14:textId="77777777" w:rsidR="009F176A" w:rsidRPr="00F47FFE" w:rsidRDefault="009F176A" w:rsidP="00D45B16">
            <w:pPr>
              <w:rPr>
                <w:bCs/>
                <w:color w:val="000000" w:themeColor="text1"/>
                <w:sz w:val="24"/>
                <w:szCs w:val="24"/>
              </w:rPr>
            </w:pPr>
          </w:p>
        </w:tc>
      </w:tr>
      <w:tr w:rsidR="009F176A" w:rsidRPr="00F47FFE" w14:paraId="67747DCA"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1BA6"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9A87"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Đăng ký đóng, cấp thẻ bảo hiểm y tế đối với người chỉ tham gia bảo hiểm y tế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041C" w14:textId="77777777" w:rsidR="009F176A" w:rsidRPr="00F47FFE" w:rsidRDefault="009F176A" w:rsidP="00D45B16">
            <w:pPr>
              <w:rPr>
                <w:bCs/>
                <w:color w:val="000000" w:themeColor="text1"/>
                <w:sz w:val="24"/>
                <w:szCs w:val="24"/>
              </w:rPr>
            </w:pPr>
            <w:r w:rsidRPr="00F47FFE">
              <w:rPr>
                <w:bCs/>
                <w:color w:val="000000" w:themeColor="text1"/>
                <w:sz w:val="24"/>
                <w:szCs w:val="24"/>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828E" w14:textId="77777777" w:rsidR="009F176A" w:rsidRPr="00F47FFE" w:rsidRDefault="009F176A" w:rsidP="00D45B16">
            <w:pPr>
              <w:jc w:val="center"/>
              <w:rPr>
                <w:bCs/>
                <w:color w:val="000000" w:themeColor="text1"/>
                <w:sz w:val="24"/>
                <w:szCs w:val="24"/>
              </w:rPr>
            </w:pPr>
            <w:r>
              <w:rPr>
                <w:bCs/>
                <w:color w:val="000000" w:themeColor="text1"/>
                <w:sz w:val="24"/>
                <w:szCs w:val="24"/>
              </w:rPr>
              <w:t>2417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805E" w14:textId="77777777" w:rsidR="009F176A" w:rsidRPr="00F47FFE" w:rsidRDefault="009F176A" w:rsidP="00D45B16">
            <w:pPr>
              <w:jc w:val="center"/>
              <w:rPr>
                <w:bCs/>
                <w:color w:val="000000" w:themeColor="text1"/>
                <w:sz w:val="24"/>
                <w:szCs w:val="24"/>
              </w:rPr>
            </w:pPr>
            <w:r>
              <w:rPr>
                <w:bCs/>
                <w:color w:val="000000" w:themeColor="text1"/>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5683" w14:textId="77777777" w:rsidR="009F176A" w:rsidRPr="00F47FFE" w:rsidRDefault="009F176A" w:rsidP="00D45B16">
            <w:pPr>
              <w:jc w:val="center"/>
              <w:rPr>
                <w:bCs/>
                <w:color w:val="000000" w:themeColor="text1"/>
                <w:sz w:val="24"/>
                <w:szCs w:val="24"/>
              </w:rPr>
            </w:pPr>
            <w:r>
              <w:rPr>
                <w:bCs/>
                <w:color w:val="000000" w:themeColor="text1"/>
                <w:sz w:val="24"/>
                <w:szCs w:val="24"/>
              </w:rPr>
              <w:t>0,58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BA8D" w14:textId="77777777" w:rsidR="009F176A" w:rsidRPr="00F47FFE" w:rsidRDefault="009F176A" w:rsidP="00D45B16">
            <w:pPr>
              <w:jc w:val="center"/>
              <w:rPr>
                <w:bCs/>
                <w:color w:val="000000" w:themeColor="text1"/>
                <w:sz w:val="24"/>
                <w:szCs w:val="24"/>
              </w:rPr>
            </w:pPr>
            <w:r>
              <w:rPr>
                <w:bCs/>
                <w:color w:val="000000" w:themeColor="text1"/>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A0B1"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8E99" w14:textId="77777777" w:rsidR="009F176A" w:rsidRPr="00F47FFE" w:rsidRDefault="009F176A" w:rsidP="00D45B16">
            <w:pPr>
              <w:rPr>
                <w:bCs/>
                <w:color w:val="000000" w:themeColor="text1"/>
                <w:sz w:val="24"/>
                <w:szCs w:val="24"/>
              </w:rPr>
            </w:pPr>
          </w:p>
        </w:tc>
      </w:tr>
      <w:tr w:rsidR="009F176A" w:rsidRPr="00F47FFE" w14:paraId="09249CBC"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921C"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334E" w14:textId="77777777" w:rsidR="009F176A" w:rsidRPr="00F47FFE" w:rsidRDefault="009F176A" w:rsidP="00D45B16">
            <w:pPr>
              <w:pStyle w:val="NormalWeb"/>
              <w:shd w:val="clear" w:color="auto" w:fill="FFFFFF"/>
              <w:spacing w:before="120" w:beforeAutospacing="0" w:after="120" w:afterAutospacing="0"/>
              <w:rPr>
                <w:bCs/>
                <w:color w:val="000000" w:themeColor="text1"/>
              </w:rPr>
            </w:pPr>
            <w:r w:rsidRPr="00F47FFE">
              <w:rPr>
                <w:bCs/>
                <w:color w:val="000000" w:themeColor="text1"/>
                <w:lang w:val="vi-VN"/>
              </w:rPr>
              <w:t>Thăm viếng mộ liệt sĩ</w:t>
            </w:r>
          </w:p>
          <w:p w14:paraId="53813058" w14:textId="77777777" w:rsidR="009F176A" w:rsidRPr="00F47FFE" w:rsidRDefault="009F176A" w:rsidP="00D45B16">
            <w:pPr>
              <w:pStyle w:val="NormalWeb"/>
              <w:shd w:val="clear" w:color="auto" w:fill="FFFFFF"/>
              <w:spacing w:before="120" w:beforeAutospacing="0" w:after="120" w:afterAutospacing="0"/>
              <w:rPr>
                <w:bCs/>
                <w:color w:val="000000" w:themeColor="text1"/>
              </w:rPr>
            </w:pPr>
            <w:r w:rsidRPr="00F47FFE">
              <w:rPr>
                <w:bCs/>
                <w:color w:val="000000" w:themeColor="text1"/>
                <w:lang w:val="vi-VN"/>
              </w:rPr>
              <w:t>(cấp giấy giới thiệu và thực hiện chi hỗ trợ thăm viếng mộ liệt sĩ)</w:t>
            </w:r>
          </w:p>
          <w:p w14:paraId="1E288739" w14:textId="77777777" w:rsidR="009F176A" w:rsidRPr="00F47FFE" w:rsidRDefault="009F176A" w:rsidP="00D45B16">
            <w:pPr>
              <w:rPr>
                <w:b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54BA"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0DD4"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68EF"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A0D2"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65D6"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C2DF" w14:textId="77777777" w:rsidR="009F176A" w:rsidRPr="00F47FFE" w:rsidRDefault="009F176A" w:rsidP="00D45B16">
            <w:pPr>
              <w:jc w:val="center"/>
              <w:rPr>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AFDD" w14:textId="77777777" w:rsidR="009F176A" w:rsidRPr="00F47FFE" w:rsidRDefault="009F176A" w:rsidP="00D45B16">
            <w:pPr>
              <w:rPr>
                <w:bCs/>
                <w:color w:val="000000" w:themeColor="text1"/>
                <w:sz w:val="24"/>
                <w:szCs w:val="24"/>
              </w:rPr>
            </w:pPr>
          </w:p>
        </w:tc>
      </w:tr>
      <w:tr w:rsidR="009F176A" w:rsidRPr="00F47FFE" w14:paraId="43D82F25"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9DE7"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9D4E"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Mở rộng việc kết nối, chia sẻ dữ liệu dân cư của Cơ sở dữ liệu quốc gia về dân cư để thực hiện các dịch vụ cung cấp điện còn lại (ngoài 02 dịch vụ đã hoàn thành: Cấp điện mới từ lưới điện hạ áp (220/380V); Thay đổi chủ thể hợp đồng mua bán điện)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92E0"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7789"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ACA4"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02A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33F5"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360B"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F72C" w14:textId="77777777" w:rsidR="009F176A" w:rsidRPr="00F47FFE" w:rsidRDefault="009F176A" w:rsidP="00D45B16">
            <w:pPr>
              <w:rPr>
                <w:bCs/>
                <w:color w:val="000000" w:themeColor="text1"/>
                <w:sz w:val="24"/>
                <w:szCs w:val="24"/>
              </w:rPr>
            </w:pPr>
          </w:p>
        </w:tc>
      </w:tr>
      <w:tr w:rsidR="009F176A" w:rsidRPr="00F47FFE" w14:paraId="145F7D50"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8850"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5828"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Liên thông nhóm thủ tục Đăng ký thành lập hộ kinh doanh và Đăng ký thuế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AA02"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E067"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272"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1DA4"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E854"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D0DC"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4298" w14:textId="77777777" w:rsidR="009F176A" w:rsidRPr="00F47FFE" w:rsidRDefault="009F176A" w:rsidP="00D45B16">
            <w:pPr>
              <w:rPr>
                <w:bCs/>
                <w:color w:val="000000" w:themeColor="text1"/>
                <w:sz w:val="24"/>
                <w:szCs w:val="24"/>
              </w:rPr>
            </w:pPr>
          </w:p>
        </w:tc>
      </w:tr>
      <w:tr w:rsidR="009F176A" w:rsidRPr="00F47FFE" w14:paraId="65968370"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3377"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280E"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Liên thông nhóm thủ tục Cấp chứng chỉ hành nghề khám bệnh, chữa bệnh/chứng chỉ hành nghề dược và cấp phiếu lý lịch tư pháp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9A65"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F174"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C40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5F63"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5C2B"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9332"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BA23"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591A0C2E"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5EC4"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6170" w14:textId="77777777" w:rsidR="009F176A" w:rsidRPr="00F47FFE" w:rsidRDefault="009F176A" w:rsidP="00D45B16">
            <w:pPr>
              <w:pStyle w:val="NormalWeb"/>
              <w:spacing w:before="120" w:after="120"/>
              <w:rPr>
                <w:bCs/>
                <w:color w:val="000000" w:themeColor="text1"/>
              </w:rPr>
            </w:pPr>
            <w:r w:rsidRPr="00F47FFE">
              <w:rPr>
                <w:bCs/>
                <w:color w:val="000000" w:themeColor="text1"/>
                <w:lang w:val="vi-VN"/>
              </w:rPr>
              <w:t>Đăng ký biến động quyền sử dụng đất, quyền sở hữu tài sản gắn liền với đất trong các trường hợp chuyển nhượng, cho thuê, cho thuê lại, thừa kế, tặng cho quyền sử dụng đất, quyền sở hữu tài sản gắn liền với đất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F689"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882A"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750B"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1345"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039A"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F400"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81AA" w14:textId="77777777" w:rsidR="009F176A" w:rsidRPr="00F47FFE" w:rsidRDefault="009F176A" w:rsidP="00D45B16">
            <w:pPr>
              <w:rPr>
                <w:bCs/>
                <w:color w:val="000000" w:themeColor="text1"/>
                <w:sz w:val="24"/>
                <w:szCs w:val="24"/>
              </w:rPr>
            </w:pPr>
          </w:p>
        </w:tc>
      </w:tr>
      <w:tr w:rsidR="009F176A" w:rsidRPr="00F47FFE" w14:paraId="0C509EB6"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2E1B"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A325"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Liên thông nhóm thủ tục Cấp giấy phép lao động cho người lao động nước ngoài làm việc tại Việt Nam và cấp phiếu lý lịch tư pháp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740C"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AD48"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4A20"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57A0"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547B"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A91E"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CF74"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1ADA49DB"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727A"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7B4C"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Liên thông nhóm thủ tục cấp Giấy xác nhận tình trạng hôn nhân và Đăng ký kết hôn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0FAA" w14:textId="77777777" w:rsidR="009F176A" w:rsidRPr="00F47FFE" w:rsidRDefault="009F176A" w:rsidP="00D45B16">
            <w:pPr>
              <w:rPr>
                <w:bCs/>
                <w:color w:val="000000" w:themeColor="text1"/>
                <w:sz w:val="24"/>
                <w:szCs w:val="24"/>
              </w:rPr>
            </w:pPr>
            <w:r w:rsidRPr="00F47FFE">
              <w:rPr>
                <w:bCs/>
                <w:color w:val="000000" w:themeColor="text1"/>
                <w:sz w:val="24"/>
                <w:szCs w:val="24"/>
              </w:rPr>
              <w:t xml:space="preserve">Đã triển khai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CCBD"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62A7"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5B0A"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553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FCDE"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9AFA" w14:textId="77777777" w:rsidR="009F176A" w:rsidRPr="00F47FFE" w:rsidRDefault="009F176A" w:rsidP="00D45B16">
            <w:pPr>
              <w:rPr>
                <w:bCs/>
                <w:color w:val="000000" w:themeColor="text1"/>
                <w:sz w:val="24"/>
                <w:szCs w:val="24"/>
              </w:rPr>
            </w:pPr>
          </w:p>
        </w:tc>
      </w:tr>
      <w:tr w:rsidR="009F176A" w:rsidRPr="00F47FFE" w14:paraId="6C6EB0A6"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12A7"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5E11"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Thanh toán nghĩa vụ tài chính trong thực hiện thủ tục hành chính về đất đai đối với hộ gia đình, cá nhân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A45D"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7D18"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DE8E"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973"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0EC7"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C581"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BE34" w14:textId="77777777" w:rsidR="009F176A" w:rsidRPr="00F47FFE" w:rsidRDefault="009F176A" w:rsidP="00D45B16">
            <w:pPr>
              <w:rPr>
                <w:bCs/>
                <w:color w:val="000000" w:themeColor="text1"/>
                <w:sz w:val="24"/>
                <w:szCs w:val="24"/>
              </w:rPr>
            </w:pPr>
          </w:p>
        </w:tc>
      </w:tr>
      <w:tr w:rsidR="009F176A" w:rsidRPr="00F47FFE" w14:paraId="6A63DCBD"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AF63"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5623"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Thanh toán viện phí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94937"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AE47"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B7D4"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1847"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5AF3"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D91E"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409F" w14:textId="77777777" w:rsidR="009F176A" w:rsidRPr="00F47FFE" w:rsidRDefault="009F176A" w:rsidP="00D45B16">
            <w:pPr>
              <w:rPr>
                <w:bCs/>
                <w:color w:val="000000" w:themeColor="text1"/>
                <w:sz w:val="24"/>
                <w:szCs w:val="24"/>
              </w:rPr>
            </w:pPr>
          </w:p>
        </w:tc>
      </w:tr>
      <w:tr w:rsidR="009F176A" w:rsidRPr="00F47FFE" w14:paraId="7C193C83"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3BB8"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BB65"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Thu, nộp tạm ứng án phí, lệ phí tòa án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B1FD"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F567"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4221"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B5B8"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237F"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75D5"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5D25" w14:textId="77777777" w:rsidR="009F176A" w:rsidRPr="00F47FFE" w:rsidRDefault="009F176A" w:rsidP="00D45B16">
            <w:pPr>
              <w:rPr>
                <w:bCs/>
                <w:color w:val="000000" w:themeColor="text1"/>
                <w:sz w:val="24"/>
                <w:szCs w:val="24"/>
              </w:rPr>
            </w:pPr>
          </w:p>
        </w:tc>
      </w:tr>
      <w:tr w:rsidR="009F176A" w:rsidRPr="00F47FFE" w14:paraId="7FD15A74"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7941"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A2A2"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Giải quyết hưởng bảo hiểm xã hội một lần (không bao gồm đối tượng thuộc Bộ Quốc phòng quản lý)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E99B"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C776" w14:textId="77777777" w:rsidR="009F176A" w:rsidRPr="00F47FFE" w:rsidRDefault="009F176A" w:rsidP="00D45B16">
            <w:pPr>
              <w:jc w:val="center"/>
              <w:rPr>
                <w:bCs/>
                <w:color w:val="000000" w:themeColor="text1"/>
                <w:sz w:val="24"/>
                <w:szCs w:val="24"/>
              </w:rPr>
            </w:pPr>
            <w:r>
              <w:rPr>
                <w:bCs/>
                <w:color w:val="000000" w:themeColor="text1"/>
                <w:sz w:val="24"/>
                <w:szCs w:val="24"/>
              </w:rPr>
              <w:t>121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BFC7"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FAD5"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6012"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7033" w14:textId="77777777" w:rsidR="009F176A" w:rsidRPr="00F47FFE" w:rsidRDefault="009F176A" w:rsidP="00D45B16">
            <w:pPr>
              <w:jc w:val="center"/>
              <w:rPr>
                <w:bCs/>
                <w:color w:val="000000" w:themeColor="text1"/>
                <w:sz w:val="24"/>
                <w:szCs w:val="24"/>
              </w:rPr>
            </w:pPr>
            <w:r w:rsidRPr="00F47FFE">
              <w:rPr>
                <w:bCs/>
                <w:color w:val="000000" w:themeColor="text1"/>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3051" w14:textId="77777777" w:rsidR="009F176A" w:rsidRPr="00F47FFE" w:rsidRDefault="009F176A" w:rsidP="00D45B16">
            <w:pPr>
              <w:rPr>
                <w:bCs/>
                <w:color w:val="000000" w:themeColor="text1"/>
                <w:sz w:val="24"/>
                <w:szCs w:val="24"/>
              </w:rPr>
            </w:pPr>
          </w:p>
        </w:tc>
      </w:tr>
      <w:tr w:rsidR="009F176A" w:rsidRPr="00F47FFE" w14:paraId="020B8BE5"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1BD7"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B8C9" w14:textId="77777777" w:rsidR="009F176A" w:rsidRPr="00F47FFE" w:rsidRDefault="009F176A" w:rsidP="00D45B16">
            <w:pPr>
              <w:rPr>
                <w:bCs/>
                <w:color w:val="000000" w:themeColor="text1"/>
                <w:sz w:val="24"/>
                <w:szCs w:val="24"/>
              </w:rPr>
            </w:pPr>
            <w:r w:rsidRPr="00F47FFE">
              <w:rPr>
                <w:bCs/>
                <w:color w:val="000000" w:themeColor="text1"/>
                <w:sz w:val="24"/>
                <w:szCs w:val="24"/>
                <w:shd w:val="clear" w:color="auto" w:fill="FFFFFF"/>
              </w:rPr>
              <w:t>Đăng ký tham gia Hệ thống mạng đấu thầu quốc gia đối với nhà thầu, nhà đầu tư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BAE7"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1F7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C3B9"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445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4116"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9D4A"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17D7"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7B0FA705"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7C2D"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95BA" w14:textId="77777777" w:rsidR="009F176A" w:rsidRPr="00F47FFE" w:rsidRDefault="009F176A" w:rsidP="00D45B16">
            <w:pPr>
              <w:pStyle w:val="NormalWeb"/>
              <w:spacing w:before="120" w:after="120"/>
              <w:rPr>
                <w:bCs/>
                <w:color w:val="000000" w:themeColor="text1"/>
              </w:rPr>
            </w:pPr>
            <w:r w:rsidRPr="00F47FFE">
              <w:rPr>
                <w:bCs/>
                <w:color w:val="000000" w:themeColor="text1"/>
                <w:lang w:val="vi-VN"/>
              </w:rPr>
              <w:br/>
              <w:t>Nộp đơn khởi kiện, tài liệu, chứng cứ và nhận các văn bản, thông báo tố tụng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E713"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89F5"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75D7"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79E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0AC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6F67"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869B"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4D582233"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6C4B"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4E4A" w14:textId="77777777" w:rsidR="009F176A" w:rsidRPr="00F47FFE" w:rsidRDefault="009F176A" w:rsidP="00D45B16">
            <w:pPr>
              <w:rPr>
                <w:bCs/>
                <w:color w:val="000000" w:themeColor="text1"/>
                <w:sz w:val="24"/>
                <w:szCs w:val="24"/>
                <w:shd w:val="clear" w:color="auto" w:fill="FFFFFF"/>
              </w:rPr>
            </w:pPr>
            <w:r w:rsidRPr="00F47FFE">
              <w:rPr>
                <w:bCs/>
                <w:color w:val="000000" w:themeColor="text1"/>
                <w:sz w:val="24"/>
                <w:szCs w:val="24"/>
                <w:shd w:val="clear" w:color="auto" w:fill="FFFFFF"/>
              </w:rPr>
              <w:t>Cấp Giấy chứng nhận xuất xứ hàng hóa (C/O) tại Liên đoàn Thương mại và Công nghiệp Việt Nam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4CF1"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8E24"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FE0E"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260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4E5C"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FB82"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8D22"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12D2CC5A"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D7FE"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0078" w14:textId="77777777" w:rsidR="009F176A" w:rsidRPr="00F47FFE" w:rsidRDefault="009F176A" w:rsidP="00D45B16">
            <w:pPr>
              <w:rPr>
                <w:bCs/>
                <w:color w:val="000000" w:themeColor="text1"/>
                <w:sz w:val="24"/>
                <w:szCs w:val="24"/>
                <w:shd w:val="clear" w:color="auto" w:fill="FFFFFF"/>
              </w:rPr>
            </w:pPr>
            <w:r w:rsidRPr="00F47FFE">
              <w:rPr>
                <w:bCs/>
                <w:color w:val="000000" w:themeColor="text1"/>
                <w:sz w:val="24"/>
                <w:szCs w:val="24"/>
                <w:shd w:val="clear" w:color="auto" w:fill="FFFFFF"/>
              </w:rPr>
              <w:t>Đăng ký chỉ dẫn địa lý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C33A"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546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9099"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FD7F"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C8A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8E7F"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AA8E"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0CF3F3A8"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461A"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3021" w14:textId="77777777" w:rsidR="009F176A" w:rsidRPr="00F47FFE" w:rsidRDefault="009F176A" w:rsidP="00D45B16">
            <w:pPr>
              <w:rPr>
                <w:bCs/>
                <w:color w:val="000000" w:themeColor="text1"/>
                <w:sz w:val="24"/>
                <w:szCs w:val="24"/>
                <w:shd w:val="clear" w:color="auto" w:fill="FFFFFF"/>
              </w:rPr>
            </w:pPr>
            <w:r w:rsidRPr="00F47FFE">
              <w:rPr>
                <w:bCs/>
                <w:color w:val="000000" w:themeColor="text1"/>
                <w:sz w:val="24"/>
                <w:szCs w:val="24"/>
                <w:shd w:val="clear" w:color="auto" w:fill="FFFFFF"/>
              </w:rPr>
              <w:t>Đăng ký thiết kế bố trí mạch tích hợp bán dẫn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5648"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B809"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0DBB"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9E51"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6C0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4A3F"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167A"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597EE101"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2364"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55F03" w14:textId="77777777" w:rsidR="009F176A" w:rsidRPr="00F47FFE" w:rsidRDefault="009F176A" w:rsidP="00D45B16">
            <w:pPr>
              <w:rPr>
                <w:bCs/>
                <w:color w:val="000000" w:themeColor="text1"/>
                <w:sz w:val="24"/>
                <w:szCs w:val="24"/>
                <w:shd w:val="clear" w:color="auto" w:fill="FFFFFF"/>
              </w:rPr>
            </w:pPr>
            <w:r w:rsidRPr="00F47FFE">
              <w:rPr>
                <w:bCs/>
                <w:color w:val="000000" w:themeColor="text1"/>
                <w:sz w:val="24"/>
                <w:szCs w:val="24"/>
                <w:shd w:val="clear" w:color="auto" w:fill="FFFFFF"/>
              </w:rPr>
              <w:t>Thanh toán nghĩa vụ tài chính trong thực hiện thủ tục hành chính về đất đai đối với doanh nghiệp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CBF6"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55F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9889"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2A081"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3B72"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624D"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EE4D"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7C3C1EA9"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C5D1"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D6B1" w14:textId="77777777" w:rsidR="009F176A" w:rsidRPr="00F47FFE" w:rsidRDefault="009F176A" w:rsidP="00D45B16">
            <w:pPr>
              <w:rPr>
                <w:bCs/>
                <w:color w:val="000000" w:themeColor="text1"/>
                <w:sz w:val="24"/>
                <w:szCs w:val="24"/>
                <w:shd w:val="clear" w:color="auto" w:fill="FFFFFF"/>
              </w:rPr>
            </w:pPr>
            <w:r w:rsidRPr="00F47FFE">
              <w:rPr>
                <w:bCs/>
                <w:color w:val="000000" w:themeColor="text1"/>
                <w:sz w:val="24"/>
                <w:szCs w:val="24"/>
                <w:shd w:val="clear" w:color="auto" w:fill="FFFFFF"/>
                <w:lang w:val="vi-VN"/>
              </w:rPr>
              <w:t>Hoàn thành kết nối với </w:t>
            </w:r>
            <w:r w:rsidRPr="00F47FFE">
              <w:rPr>
                <w:bCs/>
                <w:color w:val="000000" w:themeColor="text1"/>
                <w:sz w:val="24"/>
                <w:szCs w:val="24"/>
                <w:shd w:val="clear" w:color="auto" w:fill="FFFFFF"/>
              </w:rPr>
              <w:t>C</w:t>
            </w:r>
            <w:r w:rsidRPr="00F47FFE">
              <w:rPr>
                <w:bCs/>
                <w:color w:val="000000" w:themeColor="text1"/>
                <w:sz w:val="24"/>
                <w:szCs w:val="24"/>
                <w:shd w:val="clear" w:color="auto" w:fill="FFFFFF"/>
                <w:lang w:val="vi-VN"/>
              </w:rPr>
              <w:t>ổng thông tin một cửa quốc gia tạo thuận lợi trong tiếp cận, thực hiện các thủ tục liên quan đến xuất nhập khẩu hàng hóa trên </w:t>
            </w:r>
            <w:r w:rsidRPr="00F47FFE">
              <w:rPr>
                <w:bCs/>
                <w:color w:val="000000" w:themeColor="text1"/>
                <w:sz w:val="24"/>
                <w:szCs w:val="24"/>
                <w:shd w:val="clear" w:color="auto" w:fill="FFFFFF"/>
              </w:rPr>
              <w:t>C</w:t>
            </w:r>
            <w:r w:rsidRPr="00F47FFE">
              <w:rPr>
                <w:bCs/>
                <w:color w:val="000000" w:themeColor="text1"/>
                <w:sz w:val="24"/>
                <w:szCs w:val="24"/>
                <w:shd w:val="clear" w:color="auto" w:fill="FFFFFF"/>
                <w:lang w:val="vi-VN"/>
              </w:rPr>
              <w:t>ổng Dịch vụ công quốc gia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1034"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74CE"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DB7A"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AC98"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EB75"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AFBD"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9D09"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20DC18E9"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22AC"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DBE6" w14:textId="77777777" w:rsidR="009F176A" w:rsidRPr="00F47FFE" w:rsidRDefault="009F176A" w:rsidP="00D45B16">
            <w:pPr>
              <w:rPr>
                <w:bCs/>
                <w:color w:val="000000" w:themeColor="text1"/>
                <w:sz w:val="24"/>
                <w:szCs w:val="24"/>
                <w:shd w:val="clear" w:color="auto" w:fill="FFFFFF"/>
                <w:lang w:val="vi-VN"/>
              </w:rPr>
            </w:pPr>
            <w:r w:rsidRPr="00F47FFE">
              <w:rPr>
                <w:bCs/>
                <w:color w:val="000000" w:themeColor="text1"/>
                <w:sz w:val="24"/>
                <w:szCs w:val="24"/>
                <w:shd w:val="clear" w:color="auto" w:fill="FFFFFF"/>
              </w:rPr>
              <w:t>Nộp thuế, lệ phí trước bạ đối với doanh nghiệp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0855" w14:textId="77777777" w:rsidR="009F176A" w:rsidRPr="00F47FFE" w:rsidRDefault="009F176A" w:rsidP="00D45B16">
            <w:pPr>
              <w:rPr>
                <w:bCs/>
                <w:color w:val="000000" w:themeColor="text1"/>
                <w:sz w:val="24"/>
                <w:szCs w:val="24"/>
              </w:rPr>
            </w:pPr>
            <w:r w:rsidRPr="00F47FFE">
              <w:rPr>
                <w:bCs/>
                <w:color w:val="000000" w:themeColor="text1"/>
                <w:sz w:val="26"/>
                <w:szCs w:val="26"/>
              </w:rPr>
              <w:t>Đã kết nối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6F6F" w14:textId="77777777" w:rsidR="009F176A" w:rsidRPr="00AB7F9A" w:rsidRDefault="009F176A" w:rsidP="00D45B16">
            <w:pPr>
              <w:jc w:val="center"/>
              <w:rPr>
                <w:bCs/>
                <w:color w:val="000000" w:themeColor="text1"/>
                <w:sz w:val="24"/>
                <w:szCs w:val="24"/>
              </w:rPr>
            </w:pPr>
            <w:r w:rsidRPr="00AB7F9A">
              <w:rPr>
                <w:bCs/>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C4E5" w14:textId="77777777" w:rsidR="009F176A" w:rsidRPr="00AB7F9A" w:rsidRDefault="009F176A" w:rsidP="00D45B16">
            <w:pPr>
              <w:jc w:val="center"/>
              <w:rPr>
                <w:bCs/>
                <w:color w:val="000000" w:themeColor="text1"/>
                <w:sz w:val="24"/>
                <w:szCs w:val="24"/>
              </w:rPr>
            </w:pPr>
            <w:r w:rsidRPr="00AB7F9A">
              <w:rPr>
                <w:bCs/>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81A5" w14:textId="77777777" w:rsidR="009F176A" w:rsidRPr="00AB7F9A" w:rsidRDefault="009F176A" w:rsidP="00D45B16">
            <w:pPr>
              <w:jc w:val="center"/>
              <w:rPr>
                <w:bCs/>
                <w:color w:val="000000" w:themeColor="text1"/>
                <w:sz w:val="24"/>
                <w:szCs w:val="24"/>
              </w:rPr>
            </w:pPr>
            <w:r w:rsidRPr="00AB7F9A">
              <w:rPr>
                <w:bCs/>
                <w:color w:val="000000" w:themeColor="text1"/>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BE8" w14:textId="77777777" w:rsidR="009F176A" w:rsidRPr="00AB7F9A" w:rsidRDefault="009F176A" w:rsidP="00D45B16">
            <w:pPr>
              <w:jc w:val="center"/>
              <w:rPr>
                <w:bCs/>
                <w:color w:val="000000" w:themeColor="text1"/>
                <w:sz w:val="24"/>
                <w:szCs w:val="24"/>
              </w:rPr>
            </w:pPr>
            <w:r w:rsidRPr="00AB7F9A">
              <w:rPr>
                <w:bCs/>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0B83" w14:textId="77777777" w:rsidR="009F176A" w:rsidRPr="00AB7F9A" w:rsidRDefault="009F176A" w:rsidP="00D45B16">
            <w:pPr>
              <w:jc w:val="center"/>
              <w:rPr>
                <w:bCs/>
                <w:color w:val="000000" w:themeColor="text1"/>
                <w:sz w:val="24"/>
                <w:szCs w:val="24"/>
              </w:rPr>
            </w:pPr>
            <w:r w:rsidRPr="00AB7F9A">
              <w:rPr>
                <w:bCs/>
                <w:color w:val="000000" w:themeColor="text1"/>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7E54" w14:textId="77777777" w:rsidR="009F176A" w:rsidRPr="00F47FFE" w:rsidRDefault="009F176A" w:rsidP="00D45B16">
            <w:pPr>
              <w:rPr>
                <w:bCs/>
                <w:color w:val="000000" w:themeColor="text1"/>
                <w:sz w:val="24"/>
                <w:szCs w:val="24"/>
              </w:rPr>
            </w:pPr>
          </w:p>
        </w:tc>
      </w:tr>
      <w:tr w:rsidR="009F176A" w:rsidRPr="00F47FFE" w14:paraId="03C253C0"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658E"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DA4B" w14:textId="77777777" w:rsidR="009F176A" w:rsidRPr="00F47FFE" w:rsidRDefault="009F176A" w:rsidP="00D45B16">
            <w:pPr>
              <w:rPr>
                <w:bCs/>
                <w:color w:val="000000" w:themeColor="text1"/>
                <w:sz w:val="24"/>
                <w:szCs w:val="24"/>
                <w:shd w:val="clear" w:color="auto" w:fill="FFFFFF"/>
                <w:lang w:val="vi-VN"/>
              </w:rPr>
            </w:pPr>
            <w:r w:rsidRPr="00F47FFE">
              <w:rPr>
                <w:bCs/>
                <w:color w:val="000000" w:themeColor="text1"/>
                <w:sz w:val="24"/>
                <w:szCs w:val="24"/>
                <w:shd w:val="clear" w:color="auto" w:fill="FFFFFF"/>
                <w:lang w:val="vi-VN"/>
              </w:rPr>
              <w:t>Kết nối, chia sẻ dữ liệu doanh nghiệp của Cơ sở d</w:t>
            </w:r>
            <w:r w:rsidRPr="00F47FFE">
              <w:rPr>
                <w:bCs/>
                <w:color w:val="000000" w:themeColor="text1"/>
                <w:sz w:val="24"/>
                <w:szCs w:val="24"/>
                <w:shd w:val="clear" w:color="auto" w:fill="FFFFFF"/>
              </w:rPr>
              <w:t>ữ </w:t>
            </w:r>
            <w:r w:rsidRPr="00F47FFE">
              <w:rPr>
                <w:bCs/>
                <w:color w:val="000000" w:themeColor="text1"/>
                <w:sz w:val="24"/>
                <w:szCs w:val="24"/>
                <w:shd w:val="clear" w:color="auto" w:fill="FFFFFF"/>
                <w:lang w:val="vi-VN"/>
              </w:rPr>
              <w:t>liệu quốc gia về đăng ký doanh nghiệp để thực hiện các dịch vụ cung cấp điện cho doanh nghiệp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43B2"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ABF9"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6504"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4A6F"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64118"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F51B"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0046"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4CCEFE01"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A9D1"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922F" w14:textId="77777777" w:rsidR="009F176A" w:rsidRPr="00F47FFE" w:rsidRDefault="009F176A" w:rsidP="00D45B16">
            <w:pPr>
              <w:rPr>
                <w:bCs/>
                <w:color w:val="000000" w:themeColor="text1"/>
                <w:sz w:val="24"/>
                <w:szCs w:val="24"/>
                <w:shd w:val="clear" w:color="auto" w:fill="FFFFFF"/>
                <w:lang w:val="vi-VN"/>
              </w:rPr>
            </w:pPr>
            <w:r w:rsidRPr="00F47FFE">
              <w:rPr>
                <w:bCs/>
                <w:color w:val="000000" w:themeColor="text1"/>
                <w:sz w:val="24"/>
                <w:szCs w:val="24"/>
                <w:shd w:val="clear" w:color="auto" w:fill="FFFFFF"/>
                <w:lang w:val="vi-VN"/>
              </w:rPr>
              <w:t>Liên thông nhóm thủ tục thẩm định báo cáo đánh giá tác động môi trường; thủ tục cấp, sửa đổi, bổ sung giấy phép nhận chìm ở biển và thủ tục giao khu vực biển, s</w:t>
            </w:r>
            <w:r w:rsidRPr="00F47FFE">
              <w:rPr>
                <w:bCs/>
                <w:color w:val="000000" w:themeColor="text1"/>
                <w:sz w:val="24"/>
                <w:szCs w:val="24"/>
                <w:shd w:val="clear" w:color="auto" w:fill="FFFFFF"/>
              </w:rPr>
              <w:t>ử</w:t>
            </w:r>
            <w:r w:rsidRPr="00F47FFE">
              <w:rPr>
                <w:bCs/>
                <w:color w:val="000000" w:themeColor="text1"/>
                <w:sz w:val="24"/>
                <w:szCs w:val="24"/>
                <w:shd w:val="clear" w:color="auto" w:fill="FFFFFF"/>
                <w:lang w:val="vi-VN"/>
              </w:rPr>
              <w:t>a đổi, bổ sung Quyết định giao khu vực biển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1E6B"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C6C3"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0327"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C09E"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31E3"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85B2"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A1EE" w14:textId="77777777" w:rsidR="009F176A" w:rsidRPr="00F47FFE" w:rsidRDefault="009F176A" w:rsidP="00D45B16">
            <w:pPr>
              <w:rPr>
                <w:bCs/>
                <w:color w:val="000000" w:themeColor="text1"/>
                <w:sz w:val="24"/>
                <w:szCs w:val="24"/>
              </w:rPr>
            </w:pPr>
            <w:r w:rsidRPr="00F47FFE">
              <w:rPr>
                <w:bCs/>
                <w:color w:val="000000" w:themeColor="text1"/>
                <w:sz w:val="26"/>
                <w:szCs w:val="26"/>
              </w:rPr>
              <w:t>Không thực hiện tại cấp huyện, xã</w:t>
            </w:r>
          </w:p>
        </w:tc>
      </w:tr>
      <w:tr w:rsidR="009F176A" w:rsidRPr="00F47FFE" w14:paraId="18C416AD"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3E56"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3823" w14:textId="77777777" w:rsidR="009F176A" w:rsidRPr="00F47FFE" w:rsidRDefault="009F176A" w:rsidP="00D45B16">
            <w:pPr>
              <w:pStyle w:val="NormalWeb"/>
              <w:spacing w:before="120" w:after="120"/>
              <w:rPr>
                <w:bCs/>
                <w:color w:val="000000" w:themeColor="text1"/>
              </w:rPr>
            </w:pPr>
            <w:r w:rsidRPr="00F47FFE">
              <w:rPr>
                <w:bCs/>
                <w:color w:val="000000" w:themeColor="text1"/>
                <w:lang w:val="vi-VN"/>
              </w:rPr>
              <w:br/>
              <w:t>Liên thông nhóm thủ tục xóa nợ nghĩa vụ tài chính (tiền sử dụng đất, lệ phí trước bạ) trên giấy chứng nhận quyền sử dụng đất, quyền sở hữu tài sản gắn liền với đất; đăng ký biến động quyền sử dụng đất, quyền sở hữu tài sản gắn liền với đất do thay đổi về nghĩa vụ tài chính (do xóa nợ nghĩa vụ tài chính)</w:t>
            </w:r>
          </w:p>
          <w:p w14:paraId="2C95A12F" w14:textId="77777777" w:rsidR="009F176A" w:rsidRPr="00F47FFE" w:rsidRDefault="009F176A" w:rsidP="00D45B16">
            <w:pPr>
              <w:rPr>
                <w:bCs/>
                <w:color w:val="000000" w:themeColor="text1"/>
                <w:sz w:val="24"/>
                <w:szCs w:val="24"/>
                <w:shd w:val="clear" w:color="auto" w:fill="FFFFFF"/>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5554"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3567"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B1F9"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6A1C"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870A"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B086CA"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CC78" w14:textId="77777777" w:rsidR="009F176A" w:rsidRPr="00F47FFE" w:rsidRDefault="009F176A" w:rsidP="00D45B16">
            <w:pPr>
              <w:rPr>
                <w:bCs/>
                <w:color w:val="000000" w:themeColor="text1"/>
                <w:sz w:val="24"/>
                <w:szCs w:val="24"/>
              </w:rPr>
            </w:pPr>
          </w:p>
        </w:tc>
      </w:tr>
      <w:tr w:rsidR="009F176A" w:rsidRPr="00F47FFE" w14:paraId="49670143" w14:textId="77777777" w:rsidTr="003D124D">
        <w:trPr>
          <w:cantSplit/>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A0B9" w14:textId="77777777" w:rsidR="009F176A" w:rsidRPr="00F47FFE" w:rsidRDefault="009F176A" w:rsidP="00D45B16">
            <w:pPr>
              <w:pStyle w:val="ListParagraph"/>
              <w:numPr>
                <w:ilvl w:val="0"/>
                <w:numId w:val="8"/>
              </w:numPr>
              <w:spacing w:after="160"/>
              <w:rPr>
                <w:bCs/>
                <w:color w:val="000000" w:themeColor="text1"/>
                <w:sz w:val="24"/>
                <w:szCs w:val="24"/>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A3AF" w14:textId="77777777" w:rsidR="009F176A" w:rsidRPr="00F47FFE" w:rsidRDefault="009F176A" w:rsidP="00D45B16">
            <w:pPr>
              <w:pStyle w:val="NormalWeb"/>
              <w:spacing w:before="120" w:after="120"/>
              <w:rPr>
                <w:bCs/>
                <w:color w:val="000000" w:themeColor="text1"/>
                <w:lang w:val="vi-VN"/>
              </w:rPr>
            </w:pPr>
            <w:r w:rsidRPr="00F47FFE">
              <w:rPr>
                <w:bCs/>
                <w:color w:val="000000" w:themeColor="text1"/>
                <w:shd w:val="clear" w:color="auto" w:fill="FFFFFF"/>
                <w:lang w:val="vi-VN"/>
              </w:rPr>
              <w:t>Liên thông các thủ tục Đăng ký thành lập hợp tác xã/liên hiệp hợp tác xã và đăng ký thu</w:t>
            </w:r>
            <w:r w:rsidRPr="00F47FFE">
              <w:rPr>
                <w:bCs/>
                <w:color w:val="000000" w:themeColor="text1"/>
                <w:shd w:val="clear" w:color="auto" w:fill="FFFFFF"/>
              </w:rPr>
              <w:t>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5F8C" w14:textId="77777777" w:rsidR="009F176A" w:rsidRPr="00F47FFE" w:rsidRDefault="009F176A" w:rsidP="00D45B16">
            <w:pPr>
              <w:rPr>
                <w:b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31B5"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E146"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E73D" w14:textId="77777777" w:rsidR="009F176A" w:rsidRPr="00F47FFE" w:rsidRDefault="009F176A" w:rsidP="00D45B16">
            <w:pPr>
              <w:jc w:val="center"/>
              <w:rPr>
                <w:bCs/>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DA77" w14:textId="77777777" w:rsidR="009F176A" w:rsidRPr="00F47FFE" w:rsidRDefault="009F176A" w:rsidP="00D45B16">
            <w:pPr>
              <w:jc w:val="center"/>
              <w:rPr>
                <w:bCs/>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BBCFC3" w14:textId="77777777" w:rsidR="009F176A" w:rsidRPr="00F47FFE" w:rsidRDefault="009F176A" w:rsidP="00D45B16">
            <w:pPr>
              <w:jc w:val="center"/>
              <w:rPr>
                <w:bCs/>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3F15" w14:textId="77777777" w:rsidR="009F176A" w:rsidRPr="00F47FFE" w:rsidRDefault="009F176A" w:rsidP="00D45B16">
            <w:pPr>
              <w:rPr>
                <w:bCs/>
                <w:color w:val="000000" w:themeColor="text1"/>
                <w:sz w:val="24"/>
                <w:szCs w:val="24"/>
              </w:rPr>
            </w:pPr>
          </w:p>
        </w:tc>
      </w:tr>
    </w:tbl>
    <w:p w14:paraId="0FA8521E" w14:textId="77777777" w:rsidR="009F176A" w:rsidRPr="00F47FFE" w:rsidRDefault="009F176A" w:rsidP="00D45B16">
      <w:pPr>
        <w:spacing w:before="40" w:after="40"/>
        <w:jc w:val="both"/>
        <w:rPr>
          <w:b/>
          <w:color w:val="000000" w:themeColor="text1"/>
        </w:rPr>
      </w:pPr>
    </w:p>
    <w:p w14:paraId="4762F628" w14:textId="77777777" w:rsidR="009F176A" w:rsidRPr="00DE1707" w:rsidRDefault="009F176A" w:rsidP="00D45B16">
      <w:pPr>
        <w:spacing w:before="40" w:after="40"/>
        <w:jc w:val="both"/>
        <w:rPr>
          <w:b/>
          <w:color w:val="000000"/>
        </w:rPr>
      </w:pPr>
      <w:r w:rsidRPr="00DE1707">
        <w:rPr>
          <w:b/>
          <w:color w:val="000000"/>
        </w:rPr>
        <w:tab/>
      </w:r>
    </w:p>
    <w:p w14:paraId="3A8A2B48" w14:textId="77777777" w:rsidR="009F176A" w:rsidRPr="00DE1707" w:rsidRDefault="009F176A" w:rsidP="00D45B16">
      <w:pPr>
        <w:spacing w:before="20" w:after="20"/>
        <w:ind w:firstLine="709"/>
        <w:jc w:val="both"/>
        <w:rPr>
          <w:rFonts w:eastAsia="Calibri"/>
          <w:color w:val="000000" w:themeColor="text1"/>
          <w:lang w:val="pt-BR"/>
        </w:rPr>
      </w:pPr>
    </w:p>
    <w:p w14:paraId="4027BA3D" w14:textId="77777777" w:rsidR="005B3EAC" w:rsidRDefault="005B3EAC" w:rsidP="00D45B16">
      <w:pPr>
        <w:tabs>
          <w:tab w:val="left" w:pos="2870"/>
        </w:tabs>
      </w:pPr>
    </w:p>
    <w:sectPr w:rsidR="005B3EAC" w:rsidSect="009F176A">
      <w:headerReference w:type="default" r:id="rId16"/>
      <w:pgSz w:w="11907" w:h="16840" w:code="9"/>
      <w:pgMar w:top="1134" w:right="851" w:bottom="1134" w:left="1701" w:header="62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51C8" w14:textId="77777777" w:rsidR="00EB07B5" w:rsidRDefault="00EB07B5" w:rsidP="0058657F">
      <w:r>
        <w:separator/>
      </w:r>
    </w:p>
  </w:endnote>
  <w:endnote w:type="continuationSeparator" w:id="0">
    <w:p w14:paraId="4965407C" w14:textId="77777777" w:rsidR="00EB07B5" w:rsidRDefault="00EB07B5" w:rsidP="0058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DA15" w14:textId="77777777" w:rsidR="00EB07B5" w:rsidRDefault="00EB07B5" w:rsidP="0058657F">
      <w:r>
        <w:separator/>
      </w:r>
    </w:p>
  </w:footnote>
  <w:footnote w:type="continuationSeparator" w:id="0">
    <w:p w14:paraId="32EF9C64" w14:textId="77777777" w:rsidR="00EB07B5" w:rsidRDefault="00EB07B5" w:rsidP="005865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273841"/>
      <w:docPartObj>
        <w:docPartGallery w:val="Page Numbers (Top of Page)"/>
        <w:docPartUnique/>
      </w:docPartObj>
    </w:sdtPr>
    <w:sdtEndPr>
      <w:rPr>
        <w:noProof/>
      </w:rPr>
    </w:sdtEndPr>
    <w:sdtContent>
      <w:p w14:paraId="51AA3358" w14:textId="0AF4D898" w:rsidR="00B85597" w:rsidRDefault="00B85597">
        <w:pPr>
          <w:pStyle w:val="Header"/>
          <w:jc w:val="center"/>
        </w:pPr>
        <w:r>
          <w:fldChar w:fldCharType="begin"/>
        </w:r>
        <w:r>
          <w:instrText xml:space="preserve"> PAGE   \* MERGEFORMAT </w:instrText>
        </w:r>
        <w:r>
          <w:fldChar w:fldCharType="separate"/>
        </w:r>
        <w:r w:rsidR="00383732">
          <w:rPr>
            <w:noProof/>
          </w:rPr>
          <w:t>11</w:t>
        </w:r>
        <w:r>
          <w:rPr>
            <w:noProof/>
          </w:rPr>
          <w:fldChar w:fldCharType="end"/>
        </w:r>
      </w:p>
    </w:sdtContent>
  </w:sdt>
  <w:p w14:paraId="56267D44" w14:textId="77777777" w:rsidR="00B85597" w:rsidRDefault="00B855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433193"/>
      <w:docPartObj>
        <w:docPartGallery w:val="Page Numbers (Top of Page)"/>
        <w:docPartUnique/>
      </w:docPartObj>
    </w:sdtPr>
    <w:sdtEndPr>
      <w:rPr>
        <w:noProof/>
        <w:sz w:val="26"/>
        <w:szCs w:val="26"/>
      </w:rPr>
    </w:sdtEndPr>
    <w:sdtContent>
      <w:p w14:paraId="61AB3F52" w14:textId="0C94C827" w:rsidR="007B3411" w:rsidRPr="00D1480B" w:rsidRDefault="00EB07B5" w:rsidP="00013E04">
        <w:pPr>
          <w:pStyle w:val="Header"/>
          <w:jc w:val="center"/>
          <w:rPr>
            <w:sz w:val="26"/>
            <w:szCs w:val="26"/>
          </w:rPr>
        </w:pPr>
        <w:r w:rsidRPr="00D1480B">
          <w:rPr>
            <w:sz w:val="26"/>
            <w:szCs w:val="26"/>
          </w:rPr>
          <w:fldChar w:fldCharType="begin"/>
        </w:r>
        <w:r w:rsidRPr="00D1480B">
          <w:rPr>
            <w:sz w:val="26"/>
            <w:szCs w:val="26"/>
          </w:rPr>
          <w:instrText xml:space="preserve"> PAGE   \* MERGEFORMAT </w:instrText>
        </w:r>
        <w:r w:rsidRPr="00D1480B">
          <w:rPr>
            <w:sz w:val="26"/>
            <w:szCs w:val="26"/>
          </w:rPr>
          <w:fldChar w:fldCharType="separate"/>
        </w:r>
        <w:r w:rsidR="00383732">
          <w:rPr>
            <w:noProof/>
            <w:sz w:val="26"/>
            <w:szCs w:val="26"/>
          </w:rPr>
          <w:t>18</w:t>
        </w:r>
        <w:r w:rsidRPr="00D1480B">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7F5"/>
    <w:multiLevelType w:val="hybridMultilevel"/>
    <w:tmpl w:val="944A73DA"/>
    <w:lvl w:ilvl="0" w:tplc="41A82E4C">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EB16FC"/>
    <w:multiLevelType w:val="hybridMultilevel"/>
    <w:tmpl w:val="0E90EAC8"/>
    <w:lvl w:ilvl="0" w:tplc="658635AA">
      <w:start w:val="1"/>
      <w:numFmt w:val="decimal"/>
      <w:lvlText w:val="%1."/>
      <w:lvlJc w:val="left"/>
      <w:pPr>
        <w:ind w:left="1211" w:hanging="360"/>
      </w:pPr>
      <w:rPr>
        <w:rFonts w:hint="default"/>
      </w:rPr>
    </w:lvl>
    <w:lvl w:ilvl="1" w:tplc="3C090019" w:tentative="1">
      <w:start w:val="1"/>
      <w:numFmt w:val="lowerLetter"/>
      <w:lvlText w:val="%2."/>
      <w:lvlJc w:val="left"/>
      <w:pPr>
        <w:ind w:left="1931" w:hanging="360"/>
      </w:pPr>
    </w:lvl>
    <w:lvl w:ilvl="2" w:tplc="3C09001B" w:tentative="1">
      <w:start w:val="1"/>
      <w:numFmt w:val="lowerRoman"/>
      <w:lvlText w:val="%3."/>
      <w:lvlJc w:val="right"/>
      <w:pPr>
        <w:ind w:left="2651" w:hanging="180"/>
      </w:pPr>
    </w:lvl>
    <w:lvl w:ilvl="3" w:tplc="3C09000F" w:tentative="1">
      <w:start w:val="1"/>
      <w:numFmt w:val="decimal"/>
      <w:lvlText w:val="%4."/>
      <w:lvlJc w:val="left"/>
      <w:pPr>
        <w:ind w:left="3371" w:hanging="360"/>
      </w:pPr>
    </w:lvl>
    <w:lvl w:ilvl="4" w:tplc="3C090019" w:tentative="1">
      <w:start w:val="1"/>
      <w:numFmt w:val="lowerLetter"/>
      <w:lvlText w:val="%5."/>
      <w:lvlJc w:val="left"/>
      <w:pPr>
        <w:ind w:left="4091" w:hanging="360"/>
      </w:pPr>
    </w:lvl>
    <w:lvl w:ilvl="5" w:tplc="3C09001B" w:tentative="1">
      <w:start w:val="1"/>
      <w:numFmt w:val="lowerRoman"/>
      <w:lvlText w:val="%6."/>
      <w:lvlJc w:val="right"/>
      <w:pPr>
        <w:ind w:left="4811" w:hanging="180"/>
      </w:pPr>
    </w:lvl>
    <w:lvl w:ilvl="6" w:tplc="3C09000F" w:tentative="1">
      <w:start w:val="1"/>
      <w:numFmt w:val="decimal"/>
      <w:lvlText w:val="%7."/>
      <w:lvlJc w:val="left"/>
      <w:pPr>
        <w:ind w:left="5531" w:hanging="360"/>
      </w:pPr>
    </w:lvl>
    <w:lvl w:ilvl="7" w:tplc="3C090019" w:tentative="1">
      <w:start w:val="1"/>
      <w:numFmt w:val="lowerLetter"/>
      <w:lvlText w:val="%8."/>
      <w:lvlJc w:val="left"/>
      <w:pPr>
        <w:ind w:left="6251" w:hanging="360"/>
      </w:pPr>
    </w:lvl>
    <w:lvl w:ilvl="8" w:tplc="3C09001B" w:tentative="1">
      <w:start w:val="1"/>
      <w:numFmt w:val="lowerRoman"/>
      <w:lvlText w:val="%9."/>
      <w:lvlJc w:val="right"/>
      <w:pPr>
        <w:ind w:left="6971" w:hanging="180"/>
      </w:pPr>
    </w:lvl>
  </w:abstractNum>
  <w:abstractNum w:abstractNumId="2" w15:restartNumberingAfterBreak="0">
    <w:nsid w:val="56F8337E"/>
    <w:multiLevelType w:val="hybridMultilevel"/>
    <w:tmpl w:val="5576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20C20"/>
    <w:multiLevelType w:val="hybridMultilevel"/>
    <w:tmpl w:val="8F7E3B8A"/>
    <w:lvl w:ilvl="0" w:tplc="E6EC7570">
      <w:start w:val="1"/>
      <w:numFmt w:val="decimal"/>
      <w:lvlText w:val="%1"/>
      <w:lvlJc w:val="righ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46D4F7F"/>
    <w:multiLevelType w:val="hybridMultilevel"/>
    <w:tmpl w:val="AACCCB7A"/>
    <w:lvl w:ilvl="0" w:tplc="63144B86">
      <w:start w:val="2"/>
      <w:numFmt w:val="decimal"/>
      <w:lvlText w:val="%1"/>
      <w:lvlJc w:val="left"/>
      <w:pPr>
        <w:ind w:left="645" w:hanging="360"/>
      </w:pPr>
      <w:rPr>
        <w:rFonts w:hint="default"/>
      </w:rPr>
    </w:lvl>
    <w:lvl w:ilvl="1" w:tplc="3C090019" w:tentative="1">
      <w:start w:val="1"/>
      <w:numFmt w:val="lowerLetter"/>
      <w:lvlText w:val="%2."/>
      <w:lvlJc w:val="left"/>
      <w:pPr>
        <w:ind w:left="1365" w:hanging="360"/>
      </w:pPr>
    </w:lvl>
    <w:lvl w:ilvl="2" w:tplc="3C09001B" w:tentative="1">
      <w:start w:val="1"/>
      <w:numFmt w:val="lowerRoman"/>
      <w:lvlText w:val="%3."/>
      <w:lvlJc w:val="right"/>
      <w:pPr>
        <w:ind w:left="2085" w:hanging="180"/>
      </w:pPr>
    </w:lvl>
    <w:lvl w:ilvl="3" w:tplc="3C09000F" w:tentative="1">
      <w:start w:val="1"/>
      <w:numFmt w:val="decimal"/>
      <w:lvlText w:val="%4."/>
      <w:lvlJc w:val="left"/>
      <w:pPr>
        <w:ind w:left="2805" w:hanging="360"/>
      </w:pPr>
    </w:lvl>
    <w:lvl w:ilvl="4" w:tplc="3C090019" w:tentative="1">
      <w:start w:val="1"/>
      <w:numFmt w:val="lowerLetter"/>
      <w:lvlText w:val="%5."/>
      <w:lvlJc w:val="left"/>
      <w:pPr>
        <w:ind w:left="3525" w:hanging="360"/>
      </w:pPr>
    </w:lvl>
    <w:lvl w:ilvl="5" w:tplc="3C09001B" w:tentative="1">
      <w:start w:val="1"/>
      <w:numFmt w:val="lowerRoman"/>
      <w:lvlText w:val="%6."/>
      <w:lvlJc w:val="right"/>
      <w:pPr>
        <w:ind w:left="4245" w:hanging="180"/>
      </w:pPr>
    </w:lvl>
    <w:lvl w:ilvl="6" w:tplc="3C09000F" w:tentative="1">
      <w:start w:val="1"/>
      <w:numFmt w:val="decimal"/>
      <w:lvlText w:val="%7."/>
      <w:lvlJc w:val="left"/>
      <w:pPr>
        <w:ind w:left="4965" w:hanging="360"/>
      </w:pPr>
    </w:lvl>
    <w:lvl w:ilvl="7" w:tplc="3C090019" w:tentative="1">
      <w:start w:val="1"/>
      <w:numFmt w:val="lowerLetter"/>
      <w:lvlText w:val="%8."/>
      <w:lvlJc w:val="left"/>
      <w:pPr>
        <w:ind w:left="5685" w:hanging="360"/>
      </w:pPr>
    </w:lvl>
    <w:lvl w:ilvl="8" w:tplc="3C09001B" w:tentative="1">
      <w:start w:val="1"/>
      <w:numFmt w:val="lowerRoman"/>
      <w:lvlText w:val="%9."/>
      <w:lvlJc w:val="right"/>
      <w:pPr>
        <w:ind w:left="6405" w:hanging="180"/>
      </w:pPr>
    </w:lvl>
  </w:abstractNum>
  <w:abstractNum w:abstractNumId="5" w15:restartNumberingAfterBreak="0">
    <w:nsid w:val="758C4837"/>
    <w:multiLevelType w:val="hybridMultilevel"/>
    <w:tmpl w:val="C24C642E"/>
    <w:lvl w:ilvl="0" w:tplc="F8A8C680">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6" w15:restartNumberingAfterBreak="0">
    <w:nsid w:val="79032ABE"/>
    <w:multiLevelType w:val="hybridMultilevel"/>
    <w:tmpl w:val="5EDA333C"/>
    <w:lvl w:ilvl="0" w:tplc="5762CFA4">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7" w15:restartNumberingAfterBreak="0">
    <w:nsid w:val="7FAB0593"/>
    <w:multiLevelType w:val="hybridMultilevel"/>
    <w:tmpl w:val="BD42FFB8"/>
    <w:lvl w:ilvl="0" w:tplc="1F708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B8"/>
    <w:rsid w:val="00003EBA"/>
    <w:rsid w:val="000136AF"/>
    <w:rsid w:val="00051CD9"/>
    <w:rsid w:val="00054A9C"/>
    <w:rsid w:val="000618E3"/>
    <w:rsid w:val="00066467"/>
    <w:rsid w:val="0007341C"/>
    <w:rsid w:val="00073E53"/>
    <w:rsid w:val="0007515E"/>
    <w:rsid w:val="00080EC9"/>
    <w:rsid w:val="000A1E44"/>
    <w:rsid w:val="000A2C8C"/>
    <w:rsid w:val="000B2D84"/>
    <w:rsid w:val="000B546D"/>
    <w:rsid w:val="000B65A0"/>
    <w:rsid w:val="000B7CC0"/>
    <w:rsid w:val="000C3E85"/>
    <w:rsid w:val="000C57CA"/>
    <w:rsid w:val="000C7749"/>
    <w:rsid w:val="000D1A73"/>
    <w:rsid w:val="000D25AC"/>
    <w:rsid w:val="000D7505"/>
    <w:rsid w:val="000E66EF"/>
    <w:rsid w:val="000F03E9"/>
    <w:rsid w:val="00103F69"/>
    <w:rsid w:val="00121BBD"/>
    <w:rsid w:val="00127DF0"/>
    <w:rsid w:val="00145F7A"/>
    <w:rsid w:val="00150BE1"/>
    <w:rsid w:val="00164851"/>
    <w:rsid w:val="001709BA"/>
    <w:rsid w:val="00174926"/>
    <w:rsid w:val="00176839"/>
    <w:rsid w:val="00183C8E"/>
    <w:rsid w:val="001A028D"/>
    <w:rsid w:val="001B0A75"/>
    <w:rsid w:val="001B0BE9"/>
    <w:rsid w:val="001C2FB5"/>
    <w:rsid w:val="001E3F18"/>
    <w:rsid w:val="001F0226"/>
    <w:rsid w:val="001F32FB"/>
    <w:rsid w:val="001F7D35"/>
    <w:rsid w:val="00207C72"/>
    <w:rsid w:val="00217D3D"/>
    <w:rsid w:val="002403C2"/>
    <w:rsid w:val="0025342B"/>
    <w:rsid w:val="00255C93"/>
    <w:rsid w:val="0026186A"/>
    <w:rsid w:val="00262DE6"/>
    <w:rsid w:val="002770AE"/>
    <w:rsid w:val="00283C91"/>
    <w:rsid w:val="00297F1D"/>
    <w:rsid w:val="002B19D8"/>
    <w:rsid w:val="002B5C58"/>
    <w:rsid w:val="002E1101"/>
    <w:rsid w:val="002E1AA1"/>
    <w:rsid w:val="0030278A"/>
    <w:rsid w:val="00302FAD"/>
    <w:rsid w:val="00303B6A"/>
    <w:rsid w:val="00303E3B"/>
    <w:rsid w:val="00305D3D"/>
    <w:rsid w:val="003230D5"/>
    <w:rsid w:val="00335627"/>
    <w:rsid w:val="00353FED"/>
    <w:rsid w:val="003555D0"/>
    <w:rsid w:val="0035574C"/>
    <w:rsid w:val="0036083F"/>
    <w:rsid w:val="00370039"/>
    <w:rsid w:val="00374209"/>
    <w:rsid w:val="003777AB"/>
    <w:rsid w:val="003820B7"/>
    <w:rsid w:val="00383732"/>
    <w:rsid w:val="00390FCF"/>
    <w:rsid w:val="00395619"/>
    <w:rsid w:val="003A074E"/>
    <w:rsid w:val="003A1078"/>
    <w:rsid w:val="003A465A"/>
    <w:rsid w:val="003B2472"/>
    <w:rsid w:val="003D124D"/>
    <w:rsid w:val="003D5233"/>
    <w:rsid w:val="003E0997"/>
    <w:rsid w:val="003E6B13"/>
    <w:rsid w:val="003F2973"/>
    <w:rsid w:val="003F5162"/>
    <w:rsid w:val="003F6DF4"/>
    <w:rsid w:val="00410BB8"/>
    <w:rsid w:val="00421B0A"/>
    <w:rsid w:val="00425D81"/>
    <w:rsid w:val="004264ED"/>
    <w:rsid w:val="0043355C"/>
    <w:rsid w:val="00433E74"/>
    <w:rsid w:val="00472D7D"/>
    <w:rsid w:val="004746A3"/>
    <w:rsid w:val="00476475"/>
    <w:rsid w:val="004810B0"/>
    <w:rsid w:val="00482D05"/>
    <w:rsid w:val="004830C4"/>
    <w:rsid w:val="00492A66"/>
    <w:rsid w:val="004B70A4"/>
    <w:rsid w:val="004C3114"/>
    <w:rsid w:val="004C6AB5"/>
    <w:rsid w:val="004D0ED9"/>
    <w:rsid w:val="004D16E5"/>
    <w:rsid w:val="004D4E65"/>
    <w:rsid w:val="004D779F"/>
    <w:rsid w:val="004E14E2"/>
    <w:rsid w:val="004E2FA2"/>
    <w:rsid w:val="004F5446"/>
    <w:rsid w:val="00511223"/>
    <w:rsid w:val="00513954"/>
    <w:rsid w:val="00514A1C"/>
    <w:rsid w:val="005215E3"/>
    <w:rsid w:val="005360EB"/>
    <w:rsid w:val="00537673"/>
    <w:rsid w:val="00537C96"/>
    <w:rsid w:val="00541CED"/>
    <w:rsid w:val="00542C9E"/>
    <w:rsid w:val="005567B2"/>
    <w:rsid w:val="005709AD"/>
    <w:rsid w:val="005732DE"/>
    <w:rsid w:val="0057390E"/>
    <w:rsid w:val="00580A68"/>
    <w:rsid w:val="0058657F"/>
    <w:rsid w:val="005A56A3"/>
    <w:rsid w:val="005A787C"/>
    <w:rsid w:val="005A7C7B"/>
    <w:rsid w:val="005B3EAC"/>
    <w:rsid w:val="005B481B"/>
    <w:rsid w:val="005D2527"/>
    <w:rsid w:val="005E72A0"/>
    <w:rsid w:val="005F3ED3"/>
    <w:rsid w:val="006039B9"/>
    <w:rsid w:val="00615294"/>
    <w:rsid w:val="00632D04"/>
    <w:rsid w:val="0064620C"/>
    <w:rsid w:val="00665C64"/>
    <w:rsid w:val="00667C51"/>
    <w:rsid w:val="006722FB"/>
    <w:rsid w:val="00680DFB"/>
    <w:rsid w:val="006810D7"/>
    <w:rsid w:val="00682139"/>
    <w:rsid w:val="00682B22"/>
    <w:rsid w:val="00692C8A"/>
    <w:rsid w:val="0069609F"/>
    <w:rsid w:val="006A0157"/>
    <w:rsid w:val="006A54D7"/>
    <w:rsid w:val="006A6A70"/>
    <w:rsid w:val="006B12AD"/>
    <w:rsid w:val="006B52F9"/>
    <w:rsid w:val="006D278C"/>
    <w:rsid w:val="006E2729"/>
    <w:rsid w:val="006E3933"/>
    <w:rsid w:val="006E4B4C"/>
    <w:rsid w:val="006F00E7"/>
    <w:rsid w:val="006F3A6F"/>
    <w:rsid w:val="006F4693"/>
    <w:rsid w:val="007003C8"/>
    <w:rsid w:val="00706E1A"/>
    <w:rsid w:val="00724CB2"/>
    <w:rsid w:val="007253BD"/>
    <w:rsid w:val="00731E30"/>
    <w:rsid w:val="00732837"/>
    <w:rsid w:val="00735FAD"/>
    <w:rsid w:val="007363D5"/>
    <w:rsid w:val="0074193A"/>
    <w:rsid w:val="00761A95"/>
    <w:rsid w:val="007625E2"/>
    <w:rsid w:val="00772563"/>
    <w:rsid w:val="0078789C"/>
    <w:rsid w:val="007A4106"/>
    <w:rsid w:val="007A5A99"/>
    <w:rsid w:val="007B3411"/>
    <w:rsid w:val="007B45A4"/>
    <w:rsid w:val="007D2207"/>
    <w:rsid w:val="007E503C"/>
    <w:rsid w:val="007F7A96"/>
    <w:rsid w:val="008006FF"/>
    <w:rsid w:val="00821DF7"/>
    <w:rsid w:val="00843085"/>
    <w:rsid w:val="00846251"/>
    <w:rsid w:val="00846938"/>
    <w:rsid w:val="00846B56"/>
    <w:rsid w:val="00850017"/>
    <w:rsid w:val="00850B33"/>
    <w:rsid w:val="008605BC"/>
    <w:rsid w:val="00865181"/>
    <w:rsid w:val="00867452"/>
    <w:rsid w:val="00873EDF"/>
    <w:rsid w:val="00882BD3"/>
    <w:rsid w:val="00884AD6"/>
    <w:rsid w:val="00893DD3"/>
    <w:rsid w:val="00897213"/>
    <w:rsid w:val="008B1715"/>
    <w:rsid w:val="008C2D0C"/>
    <w:rsid w:val="008C428C"/>
    <w:rsid w:val="008C7C23"/>
    <w:rsid w:val="008D7CD8"/>
    <w:rsid w:val="008E08BF"/>
    <w:rsid w:val="008E79C4"/>
    <w:rsid w:val="008E7B2B"/>
    <w:rsid w:val="008F11EF"/>
    <w:rsid w:val="008F3480"/>
    <w:rsid w:val="00900F7A"/>
    <w:rsid w:val="00911254"/>
    <w:rsid w:val="00924DB4"/>
    <w:rsid w:val="00936941"/>
    <w:rsid w:val="00944BB3"/>
    <w:rsid w:val="00954016"/>
    <w:rsid w:val="00966D09"/>
    <w:rsid w:val="009718C6"/>
    <w:rsid w:val="00974278"/>
    <w:rsid w:val="00980B08"/>
    <w:rsid w:val="00984EBB"/>
    <w:rsid w:val="009A0B96"/>
    <w:rsid w:val="009A6890"/>
    <w:rsid w:val="009B1F39"/>
    <w:rsid w:val="009B6A30"/>
    <w:rsid w:val="009C7C09"/>
    <w:rsid w:val="009D3200"/>
    <w:rsid w:val="009E7484"/>
    <w:rsid w:val="009F176A"/>
    <w:rsid w:val="00A00E76"/>
    <w:rsid w:val="00A1269B"/>
    <w:rsid w:val="00A144C3"/>
    <w:rsid w:val="00A14E9D"/>
    <w:rsid w:val="00A24C3E"/>
    <w:rsid w:val="00A44CF6"/>
    <w:rsid w:val="00A83C9A"/>
    <w:rsid w:val="00A87BC0"/>
    <w:rsid w:val="00AB06F8"/>
    <w:rsid w:val="00AB43B8"/>
    <w:rsid w:val="00AB6EF0"/>
    <w:rsid w:val="00AB6FE7"/>
    <w:rsid w:val="00AE1BE5"/>
    <w:rsid w:val="00B34882"/>
    <w:rsid w:val="00B3602F"/>
    <w:rsid w:val="00B40AE4"/>
    <w:rsid w:val="00B52C4F"/>
    <w:rsid w:val="00B5331E"/>
    <w:rsid w:val="00B53537"/>
    <w:rsid w:val="00B6186E"/>
    <w:rsid w:val="00B62807"/>
    <w:rsid w:val="00B62A36"/>
    <w:rsid w:val="00B70000"/>
    <w:rsid w:val="00B85597"/>
    <w:rsid w:val="00B86E20"/>
    <w:rsid w:val="00BA3A6E"/>
    <w:rsid w:val="00BB05C5"/>
    <w:rsid w:val="00BC1402"/>
    <w:rsid w:val="00BC173E"/>
    <w:rsid w:val="00BC321F"/>
    <w:rsid w:val="00BD6431"/>
    <w:rsid w:val="00BE2C56"/>
    <w:rsid w:val="00BF4E5B"/>
    <w:rsid w:val="00C03663"/>
    <w:rsid w:val="00C16AC0"/>
    <w:rsid w:val="00C17E80"/>
    <w:rsid w:val="00C21D45"/>
    <w:rsid w:val="00C21F86"/>
    <w:rsid w:val="00C62538"/>
    <w:rsid w:val="00C737C5"/>
    <w:rsid w:val="00C77D42"/>
    <w:rsid w:val="00C80FBE"/>
    <w:rsid w:val="00C86AD5"/>
    <w:rsid w:val="00C87896"/>
    <w:rsid w:val="00C8794D"/>
    <w:rsid w:val="00C90DBD"/>
    <w:rsid w:val="00CA6041"/>
    <w:rsid w:val="00CC757B"/>
    <w:rsid w:val="00CD6081"/>
    <w:rsid w:val="00CE21F0"/>
    <w:rsid w:val="00CE4344"/>
    <w:rsid w:val="00CF3DD2"/>
    <w:rsid w:val="00CF6A1C"/>
    <w:rsid w:val="00D116BE"/>
    <w:rsid w:val="00D24757"/>
    <w:rsid w:val="00D31674"/>
    <w:rsid w:val="00D35F57"/>
    <w:rsid w:val="00D3724F"/>
    <w:rsid w:val="00D45B16"/>
    <w:rsid w:val="00D50887"/>
    <w:rsid w:val="00D63161"/>
    <w:rsid w:val="00D72EDC"/>
    <w:rsid w:val="00D73308"/>
    <w:rsid w:val="00D818D4"/>
    <w:rsid w:val="00D9332D"/>
    <w:rsid w:val="00D94050"/>
    <w:rsid w:val="00DA0336"/>
    <w:rsid w:val="00DA084C"/>
    <w:rsid w:val="00DB5BF6"/>
    <w:rsid w:val="00DB7007"/>
    <w:rsid w:val="00DC7321"/>
    <w:rsid w:val="00DD0C54"/>
    <w:rsid w:val="00DD1FD0"/>
    <w:rsid w:val="00DE473A"/>
    <w:rsid w:val="00DE6371"/>
    <w:rsid w:val="00E10CEC"/>
    <w:rsid w:val="00E12BFA"/>
    <w:rsid w:val="00E16752"/>
    <w:rsid w:val="00E233C7"/>
    <w:rsid w:val="00E24C3D"/>
    <w:rsid w:val="00E276C2"/>
    <w:rsid w:val="00E311BC"/>
    <w:rsid w:val="00E324DF"/>
    <w:rsid w:val="00E64374"/>
    <w:rsid w:val="00E65725"/>
    <w:rsid w:val="00E67B1B"/>
    <w:rsid w:val="00E70A2B"/>
    <w:rsid w:val="00E75400"/>
    <w:rsid w:val="00E7715E"/>
    <w:rsid w:val="00EA0CB9"/>
    <w:rsid w:val="00EA34C7"/>
    <w:rsid w:val="00EA6052"/>
    <w:rsid w:val="00EB07B5"/>
    <w:rsid w:val="00EB5253"/>
    <w:rsid w:val="00EC19F3"/>
    <w:rsid w:val="00EC3702"/>
    <w:rsid w:val="00EF6881"/>
    <w:rsid w:val="00F06C47"/>
    <w:rsid w:val="00F208DF"/>
    <w:rsid w:val="00F2114E"/>
    <w:rsid w:val="00F24362"/>
    <w:rsid w:val="00F3448B"/>
    <w:rsid w:val="00F3694E"/>
    <w:rsid w:val="00F40C2D"/>
    <w:rsid w:val="00F42D99"/>
    <w:rsid w:val="00F532B5"/>
    <w:rsid w:val="00F53F6D"/>
    <w:rsid w:val="00F565AC"/>
    <w:rsid w:val="00F6582A"/>
    <w:rsid w:val="00F90C9F"/>
    <w:rsid w:val="00F976BE"/>
    <w:rsid w:val="00FA1A33"/>
    <w:rsid w:val="00FA34D4"/>
    <w:rsid w:val="00FA40AF"/>
    <w:rsid w:val="00FB1D5B"/>
    <w:rsid w:val="00FB3B03"/>
    <w:rsid w:val="00FD0579"/>
    <w:rsid w:val="00FE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72C"/>
  <w15:docId w15:val="{F1C48140-7FF6-435B-B258-5044FDA6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C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B6EF0"/>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semiHidden/>
    <w:unhideWhenUsed/>
    <w:qFormat/>
    <w:rsid w:val="00AB6EF0"/>
    <w:pPr>
      <w:widowControl w:val="0"/>
      <w:autoSpaceDE w:val="0"/>
      <w:autoSpaceDN w:val="0"/>
      <w:spacing w:before="115"/>
      <w:ind w:left="1374" w:hanging="472"/>
      <w:jc w:val="both"/>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3C7"/>
    <w:pPr>
      <w:spacing w:before="100" w:beforeAutospacing="1" w:after="100" w:afterAutospacing="1"/>
    </w:pPr>
    <w:rPr>
      <w:sz w:val="24"/>
      <w:szCs w:val="24"/>
    </w:rPr>
  </w:style>
  <w:style w:type="table" w:styleId="TableGrid">
    <w:name w:val="Table Grid"/>
    <w:basedOn w:val="TableNormal"/>
    <w:uiPriority w:val="59"/>
    <w:rsid w:val="00E23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57F"/>
    <w:pPr>
      <w:tabs>
        <w:tab w:val="center" w:pos="4680"/>
        <w:tab w:val="right" w:pos="9360"/>
      </w:tabs>
    </w:pPr>
  </w:style>
  <w:style w:type="character" w:customStyle="1" w:styleId="HeaderChar">
    <w:name w:val="Header Char"/>
    <w:basedOn w:val="DefaultParagraphFont"/>
    <w:link w:val="Header"/>
    <w:uiPriority w:val="99"/>
    <w:rsid w:val="0058657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8657F"/>
    <w:pPr>
      <w:tabs>
        <w:tab w:val="center" w:pos="4680"/>
        <w:tab w:val="right" w:pos="9360"/>
      </w:tabs>
    </w:pPr>
  </w:style>
  <w:style w:type="character" w:customStyle="1" w:styleId="FooterChar">
    <w:name w:val="Footer Char"/>
    <w:basedOn w:val="DefaultParagraphFont"/>
    <w:link w:val="Footer"/>
    <w:uiPriority w:val="99"/>
    <w:rsid w:val="0058657F"/>
    <w:rPr>
      <w:rFonts w:ascii="Times New Roman" w:eastAsia="Times New Roman" w:hAnsi="Times New Roman" w:cs="Times New Roman"/>
      <w:sz w:val="28"/>
      <w:szCs w:val="28"/>
    </w:rPr>
  </w:style>
  <w:style w:type="character" w:styleId="Hyperlink">
    <w:name w:val="Hyperlink"/>
    <w:unhideWhenUsed/>
    <w:rsid w:val="00EA34C7"/>
    <w:rPr>
      <w:color w:val="0000FF"/>
      <w:u w:val="single"/>
    </w:rPr>
  </w:style>
  <w:style w:type="character" w:customStyle="1" w:styleId="Bodytext5">
    <w:name w:val="Body text (5)_"/>
    <w:basedOn w:val="DefaultParagraphFont"/>
    <w:link w:val="Bodytext50"/>
    <w:uiPriority w:val="99"/>
    <w:locked/>
    <w:rsid w:val="008B1715"/>
    <w:rPr>
      <w:sz w:val="21"/>
      <w:szCs w:val="21"/>
      <w:shd w:val="clear" w:color="auto" w:fill="FFFFFF"/>
    </w:rPr>
  </w:style>
  <w:style w:type="paragraph" w:customStyle="1" w:styleId="Bodytext50">
    <w:name w:val="Body text (5)"/>
    <w:basedOn w:val="Normal"/>
    <w:link w:val="Bodytext5"/>
    <w:uiPriority w:val="99"/>
    <w:rsid w:val="008B1715"/>
    <w:pPr>
      <w:widowControl w:val="0"/>
      <w:shd w:val="clear" w:color="auto" w:fill="FFFFFF"/>
      <w:spacing w:before="120" w:after="240" w:line="256" w:lineRule="exact"/>
      <w:jc w:val="center"/>
    </w:pPr>
    <w:rPr>
      <w:rFonts w:asciiTheme="minorHAnsi" w:eastAsiaTheme="minorHAnsi" w:hAnsiTheme="minorHAnsi" w:cstheme="minorBidi"/>
      <w:sz w:val="21"/>
      <w:szCs w:val="21"/>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761A95"/>
    <w:pPr>
      <w:ind w:left="720"/>
      <w:contextualSpacing/>
    </w:pPr>
  </w:style>
  <w:style w:type="paragraph" w:styleId="BodyText">
    <w:name w:val="Body Text"/>
    <w:basedOn w:val="Normal"/>
    <w:link w:val="BodyTextChar"/>
    <w:uiPriority w:val="99"/>
    <w:semiHidden/>
    <w:unhideWhenUsed/>
    <w:qFormat/>
    <w:rsid w:val="00C87896"/>
    <w:pPr>
      <w:widowControl w:val="0"/>
      <w:shd w:val="clear" w:color="auto" w:fill="FFFFFF"/>
      <w:spacing w:after="180" w:line="256" w:lineRule="auto"/>
      <w:ind w:firstLine="400"/>
    </w:pPr>
    <w:rPr>
      <w:rFonts w:eastAsiaTheme="minorHAnsi"/>
      <w:sz w:val="26"/>
      <w:szCs w:val="26"/>
    </w:rPr>
  </w:style>
  <w:style w:type="character" w:customStyle="1" w:styleId="BodyTextChar">
    <w:name w:val="Body Text Char"/>
    <w:basedOn w:val="DefaultParagraphFont"/>
    <w:link w:val="BodyText"/>
    <w:uiPriority w:val="99"/>
    <w:semiHidden/>
    <w:rsid w:val="00C87896"/>
    <w:rPr>
      <w:rFonts w:ascii="Times New Roman" w:hAnsi="Times New Roman" w:cs="Times New Roman"/>
      <w:sz w:val="26"/>
      <w:szCs w:val="26"/>
      <w:shd w:val="clear" w:color="auto" w:fill="FFFFFF"/>
    </w:rPr>
  </w:style>
  <w:style w:type="character" w:customStyle="1" w:styleId="Bodytext0">
    <w:name w:val="Body text_"/>
    <w:link w:val="Bodytext1"/>
    <w:locked/>
    <w:rsid w:val="00C87896"/>
    <w:rPr>
      <w:sz w:val="27"/>
      <w:szCs w:val="27"/>
      <w:shd w:val="clear" w:color="auto" w:fill="FFFFFF"/>
    </w:rPr>
  </w:style>
  <w:style w:type="paragraph" w:customStyle="1" w:styleId="Bodytext1">
    <w:name w:val="Body text1"/>
    <w:basedOn w:val="Normal"/>
    <w:link w:val="Bodytext0"/>
    <w:rsid w:val="00C87896"/>
    <w:pPr>
      <w:widowControl w:val="0"/>
      <w:shd w:val="clear" w:color="auto" w:fill="FFFFFF"/>
      <w:spacing w:line="324" w:lineRule="exact"/>
      <w:ind w:hanging="740"/>
      <w:jc w:val="both"/>
    </w:pPr>
    <w:rPr>
      <w:rFonts w:asciiTheme="minorHAnsi" w:eastAsiaTheme="minorHAnsi" w:hAnsiTheme="minorHAnsi" w:cstheme="minorBidi"/>
      <w:sz w:val="27"/>
      <w:szCs w:val="27"/>
    </w:rPr>
  </w:style>
  <w:style w:type="paragraph" w:customStyle="1" w:styleId="ms-rteelement-p">
    <w:name w:val="ms-rteelement-p"/>
    <w:basedOn w:val="Normal"/>
    <w:rsid w:val="00897213"/>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AB6E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B6EF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83C9A"/>
  </w:style>
  <w:style w:type="paragraph" w:styleId="NoSpacing">
    <w:name w:val="No Spacing"/>
    <w:uiPriority w:val="1"/>
    <w:qFormat/>
    <w:rsid w:val="00B40AE4"/>
    <w:pPr>
      <w:spacing w:after="0" w:line="240" w:lineRule="auto"/>
    </w:pPr>
    <w:rPr>
      <w:rFonts w:ascii="Times New Roman" w:eastAsia="Times New Roman" w:hAnsi="Times New Roman" w:cs="Times New Roman"/>
      <w:sz w:val="28"/>
      <w:szCs w:val="28"/>
    </w:rPr>
  </w:style>
  <w:style w:type="character" w:customStyle="1" w:styleId="fontstyle01">
    <w:name w:val="fontstyle01"/>
    <w:basedOn w:val="DefaultParagraphFont"/>
    <w:rsid w:val="00B85597"/>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353FED"/>
    <w:rPr>
      <w:rFonts w:eastAsiaTheme="minorHAnsi"/>
      <w:spacing w:val="-2"/>
      <w:sz w:val="20"/>
      <w:szCs w:val="20"/>
    </w:rPr>
  </w:style>
  <w:style w:type="character" w:customStyle="1" w:styleId="FootnoteTextChar">
    <w:name w:val="Footnote Text Char"/>
    <w:basedOn w:val="DefaultParagraphFont"/>
    <w:link w:val="FootnoteText"/>
    <w:uiPriority w:val="99"/>
    <w:semiHidden/>
    <w:rsid w:val="00353FED"/>
    <w:rPr>
      <w:rFonts w:ascii="Times New Roman" w:hAnsi="Times New Roman" w:cs="Times New Roman"/>
      <w:spacing w:val="-2"/>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1"/>
    <w:uiPriority w:val="99"/>
    <w:unhideWhenUsed/>
    <w:qFormat/>
    <w:rsid w:val="00353FED"/>
    <w:rPr>
      <w:vertAlign w:val="superscript"/>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353FED"/>
    <w:pPr>
      <w:spacing w:after="160" w:line="240" w:lineRule="exact"/>
    </w:pPr>
    <w:rPr>
      <w:rFonts w:asciiTheme="minorHAnsi" w:eastAsiaTheme="minorHAnsi" w:hAnsiTheme="minorHAnsi" w:cstheme="minorBidi"/>
      <w:sz w:val="22"/>
      <w:szCs w:val="22"/>
      <w:vertAlign w:val="superscript"/>
    </w:rPr>
  </w:style>
  <w:style w:type="character" w:customStyle="1" w:styleId="UnresolvedMention">
    <w:name w:val="Unresolved Mention"/>
    <w:basedOn w:val="DefaultParagraphFont"/>
    <w:uiPriority w:val="99"/>
    <w:semiHidden/>
    <w:unhideWhenUsed/>
    <w:rsid w:val="00482D05"/>
    <w:rPr>
      <w:color w:val="605E5C"/>
      <w:shd w:val="clear" w:color="auto" w:fill="E1DFDD"/>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9F176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2612">
      <w:bodyDiv w:val="1"/>
      <w:marLeft w:val="0"/>
      <w:marRight w:val="0"/>
      <w:marTop w:val="0"/>
      <w:marBottom w:val="0"/>
      <w:divBdr>
        <w:top w:val="none" w:sz="0" w:space="0" w:color="auto"/>
        <w:left w:val="none" w:sz="0" w:space="0" w:color="auto"/>
        <w:bottom w:val="none" w:sz="0" w:space="0" w:color="auto"/>
        <w:right w:val="none" w:sz="0" w:space="0" w:color="auto"/>
      </w:divBdr>
    </w:div>
    <w:div w:id="185484011">
      <w:bodyDiv w:val="1"/>
      <w:marLeft w:val="0"/>
      <w:marRight w:val="0"/>
      <w:marTop w:val="0"/>
      <w:marBottom w:val="0"/>
      <w:divBdr>
        <w:top w:val="none" w:sz="0" w:space="0" w:color="auto"/>
        <w:left w:val="none" w:sz="0" w:space="0" w:color="auto"/>
        <w:bottom w:val="none" w:sz="0" w:space="0" w:color="auto"/>
        <w:right w:val="none" w:sz="0" w:space="0" w:color="auto"/>
      </w:divBdr>
    </w:div>
    <w:div w:id="360086450">
      <w:bodyDiv w:val="1"/>
      <w:marLeft w:val="0"/>
      <w:marRight w:val="0"/>
      <w:marTop w:val="0"/>
      <w:marBottom w:val="0"/>
      <w:divBdr>
        <w:top w:val="none" w:sz="0" w:space="0" w:color="auto"/>
        <w:left w:val="none" w:sz="0" w:space="0" w:color="auto"/>
        <w:bottom w:val="none" w:sz="0" w:space="0" w:color="auto"/>
        <w:right w:val="none" w:sz="0" w:space="0" w:color="auto"/>
      </w:divBdr>
    </w:div>
    <w:div w:id="383218210">
      <w:bodyDiv w:val="1"/>
      <w:marLeft w:val="0"/>
      <w:marRight w:val="0"/>
      <w:marTop w:val="0"/>
      <w:marBottom w:val="0"/>
      <w:divBdr>
        <w:top w:val="none" w:sz="0" w:space="0" w:color="auto"/>
        <w:left w:val="none" w:sz="0" w:space="0" w:color="auto"/>
        <w:bottom w:val="none" w:sz="0" w:space="0" w:color="auto"/>
        <w:right w:val="none" w:sz="0" w:space="0" w:color="auto"/>
      </w:divBdr>
    </w:div>
    <w:div w:id="773792878">
      <w:bodyDiv w:val="1"/>
      <w:marLeft w:val="0"/>
      <w:marRight w:val="0"/>
      <w:marTop w:val="0"/>
      <w:marBottom w:val="0"/>
      <w:divBdr>
        <w:top w:val="none" w:sz="0" w:space="0" w:color="auto"/>
        <w:left w:val="none" w:sz="0" w:space="0" w:color="auto"/>
        <w:bottom w:val="none" w:sz="0" w:space="0" w:color="auto"/>
        <w:right w:val="none" w:sz="0" w:space="0" w:color="auto"/>
      </w:divBdr>
    </w:div>
    <w:div w:id="789787356">
      <w:bodyDiv w:val="1"/>
      <w:marLeft w:val="0"/>
      <w:marRight w:val="0"/>
      <w:marTop w:val="0"/>
      <w:marBottom w:val="0"/>
      <w:divBdr>
        <w:top w:val="none" w:sz="0" w:space="0" w:color="auto"/>
        <w:left w:val="none" w:sz="0" w:space="0" w:color="auto"/>
        <w:bottom w:val="none" w:sz="0" w:space="0" w:color="auto"/>
        <w:right w:val="none" w:sz="0" w:space="0" w:color="auto"/>
      </w:divBdr>
    </w:div>
    <w:div w:id="821628336">
      <w:bodyDiv w:val="1"/>
      <w:marLeft w:val="0"/>
      <w:marRight w:val="0"/>
      <w:marTop w:val="0"/>
      <w:marBottom w:val="0"/>
      <w:divBdr>
        <w:top w:val="none" w:sz="0" w:space="0" w:color="auto"/>
        <w:left w:val="none" w:sz="0" w:space="0" w:color="auto"/>
        <w:bottom w:val="none" w:sz="0" w:space="0" w:color="auto"/>
        <w:right w:val="none" w:sz="0" w:space="0" w:color="auto"/>
      </w:divBdr>
    </w:div>
    <w:div w:id="880284737">
      <w:bodyDiv w:val="1"/>
      <w:marLeft w:val="0"/>
      <w:marRight w:val="0"/>
      <w:marTop w:val="0"/>
      <w:marBottom w:val="0"/>
      <w:divBdr>
        <w:top w:val="none" w:sz="0" w:space="0" w:color="auto"/>
        <w:left w:val="none" w:sz="0" w:space="0" w:color="auto"/>
        <w:bottom w:val="none" w:sz="0" w:space="0" w:color="auto"/>
        <w:right w:val="none" w:sz="0" w:space="0" w:color="auto"/>
      </w:divBdr>
    </w:div>
    <w:div w:id="893397237">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34558899">
      <w:bodyDiv w:val="1"/>
      <w:marLeft w:val="0"/>
      <w:marRight w:val="0"/>
      <w:marTop w:val="0"/>
      <w:marBottom w:val="0"/>
      <w:divBdr>
        <w:top w:val="none" w:sz="0" w:space="0" w:color="auto"/>
        <w:left w:val="none" w:sz="0" w:space="0" w:color="auto"/>
        <w:bottom w:val="none" w:sz="0" w:space="0" w:color="auto"/>
        <w:right w:val="none" w:sz="0" w:space="0" w:color="auto"/>
      </w:divBdr>
    </w:div>
    <w:div w:id="1218857220">
      <w:bodyDiv w:val="1"/>
      <w:marLeft w:val="0"/>
      <w:marRight w:val="0"/>
      <w:marTop w:val="0"/>
      <w:marBottom w:val="0"/>
      <w:divBdr>
        <w:top w:val="none" w:sz="0" w:space="0" w:color="auto"/>
        <w:left w:val="none" w:sz="0" w:space="0" w:color="auto"/>
        <w:bottom w:val="none" w:sz="0" w:space="0" w:color="auto"/>
        <w:right w:val="none" w:sz="0" w:space="0" w:color="auto"/>
      </w:divBdr>
    </w:div>
    <w:div w:id="1296057788">
      <w:bodyDiv w:val="1"/>
      <w:marLeft w:val="0"/>
      <w:marRight w:val="0"/>
      <w:marTop w:val="0"/>
      <w:marBottom w:val="0"/>
      <w:divBdr>
        <w:top w:val="none" w:sz="0" w:space="0" w:color="auto"/>
        <w:left w:val="none" w:sz="0" w:space="0" w:color="auto"/>
        <w:bottom w:val="none" w:sz="0" w:space="0" w:color="auto"/>
        <w:right w:val="none" w:sz="0" w:space="0" w:color="auto"/>
      </w:divBdr>
    </w:div>
    <w:div w:id="1320036540">
      <w:bodyDiv w:val="1"/>
      <w:marLeft w:val="0"/>
      <w:marRight w:val="0"/>
      <w:marTop w:val="0"/>
      <w:marBottom w:val="0"/>
      <w:divBdr>
        <w:top w:val="none" w:sz="0" w:space="0" w:color="auto"/>
        <w:left w:val="none" w:sz="0" w:space="0" w:color="auto"/>
        <w:bottom w:val="none" w:sz="0" w:space="0" w:color="auto"/>
        <w:right w:val="none" w:sz="0" w:space="0" w:color="auto"/>
      </w:divBdr>
    </w:div>
    <w:div w:id="1335300075">
      <w:bodyDiv w:val="1"/>
      <w:marLeft w:val="0"/>
      <w:marRight w:val="0"/>
      <w:marTop w:val="0"/>
      <w:marBottom w:val="0"/>
      <w:divBdr>
        <w:top w:val="none" w:sz="0" w:space="0" w:color="auto"/>
        <w:left w:val="none" w:sz="0" w:space="0" w:color="auto"/>
        <w:bottom w:val="none" w:sz="0" w:space="0" w:color="auto"/>
        <w:right w:val="none" w:sz="0" w:space="0" w:color="auto"/>
      </w:divBdr>
    </w:div>
    <w:div w:id="1441296668">
      <w:bodyDiv w:val="1"/>
      <w:marLeft w:val="0"/>
      <w:marRight w:val="0"/>
      <w:marTop w:val="0"/>
      <w:marBottom w:val="0"/>
      <w:divBdr>
        <w:top w:val="none" w:sz="0" w:space="0" w:color="auto"/>
        <w:left w:val="none" w:sz="0" w:space="0" w:color="auto"/>
        <w:bottom w:val="none" w:sz="0" w:space="0" w:color="auto"/>
        <w:right w:val="none" w:sz="0" w:space="0" w:color="auto"/>
      </w:divBdr>
    </w:div>
    <w:div w:id="1482771923">
      <w:bodyDiv w:val="1"/>
      <w:marLeft w:val="0"/>
      <w:marRight w:val="0"/>
      <w:marTop w:val="0"/>
      <w:marBottom w:val="0"/>
      <w:divBdr>
        <w:top w:val="none" w:sz="0" w:space="0" w:color="auto"/>
        <w:left w:val="none" w:sz="0" w:space="0" w:color="auto"/>
        <w:bottom w:val="none" w:sz="0" w:space="0" w:color="auto"/>
        <w:right w:val="none" w:sz="0" w:space="0" w:color="auto"/>
      </w:divBdr>
    </w:div>
    <w:div w:id="1487940919">
      <w:bodyDiv w:val="1"/>
      <w:marLeft w:val="0"/>
      <w:marRight w:val="0"/>
      <w:marTop w:val="0"/>
      <w:marBottom w:val="0"/>
      <w:divBdr>
        <w:top w:val="none" w:sz="0" w:space="0" w:color="auto"/>
        <w:left w:val="none" w:sz="0" w:space="0" w:color="auto"/>
        <w:bottom w:val="none" w:sz="0" w:space="0" w:color="auto"/>
        <w:right w:val="none" w:sz="0" w:space="0" w:color="auto"/>
      </w:divBdr>
    </w:div>
    <w:div w:id="1505318287">
      <w:bodyDiv w:val="1"/>
      <w:marLeft w:val="0"/>
      <w:marRight w:val="0"/>
      <w:marTop w:val="0"/>
      <w:marBottom w:val="0"/>
      <w:divBdr>
        <w:top w:val="none" w:sz="0" w:space="0" w:color="auto"/>
        <w:left w:val="none" w:sz="0" w:space="0" w:color="auto"/>
        <w:bottom w:val="none" w:sz="0" w:space="0" w:color="auto"/>
        <w:right w:val="none" w:sz="0" w:space="0" w:color="auto"/>
      </w:divBdr>
    </w:div>
    <w:div w:id="1564829753">
      <w:bodyDiv w:val="1"/>
      <w:marLeft w:val="0"/>
      <w:marRight w:val="0"/>
      <w:marTop w:val="0"/>
      <w:marBottom w:val="0"/>
      <w:divBdr>
        <w:top w:val="none" w:sz="0" w:space="0" w:color="auto"/>
        <w:left w:val="none" w:sz="0" w:space="0" w:color="auto"/>
        <w:bottom w:val="none" w:sz="0" w:space="0" w:color="auto"/>
        <w:right w:val="none" w:sz="0" w:space="0" w:color="auto"/>
      </w:divBdr>
    </w:div>
    <w:div w:id="1580479532">
      <w:bodyDiv w:val="1"/>
      <w:marLeft w:val="0"/>
      <w:marRight w:val="0"/>
      <w:marTop w:val="0"/>
      <w:marBottom w:val="0"/>
      <w:divBdr>
        <w:top w:val="none" w:sz="0" w:space="0" w:color="auto"/>
        <w:left w:val="none" w:sz="0" w:space="0" w:color="auto"/>
        <w:bottom w:val="none" w:sz="0" w:space="0" w:color="auto"/>
        <w:right w:val="none" w:sz="0" w:space="0" w:color="auto"/>
      </w:divBdr>
    </w:div>
    <w:div w:id="1589998479">
      <w:bodyDiv w:val="1"/>
      <w:marLeft w:val="0"/>
      <w:marRight w:val="0"/>
      <w:marTop w:val="0"/>
      <w:marBottom w:val="0"/>
      <w:divBdr>
        <w:top w:val="none" w:sz="0" w:space="0" w:color="auto"/>
        <w:left w:val="none" w:sz="0" w:space="0" w:color="auto"/>
        <w:bottom w:val="none" w:sz="0" w:space="0" w:color="auto"/>
        <w:right w:val="none" w:sz="0" w:space="0" w:color="auto"/>
      </w:divBdr>
    </w:div>
    <w:div w:id="1590384559">
      <w:bodyDiv w:val="1"/>
      <w:marLeft w:val="0"/>
      <w:marRight w:val="0"/>
      <w:marTop w:val="0"/>
      <w:marBottom w:val="0"/>
      <w:divBdr>
        <w:top w:val="none" w:sz="0" w:space="0" w:color="auto"/>
        <w:left w:val="none" w:sz="0" w:space="0" w:color="auto"/>
        <w:bottom w:val="none" w:sz="0" w:space="0" w:color="auto"/>
        <w:right w:val="none" w:sz="0" w:space="0" w:color="auto"/>
      </w:divBdr>
    </w:div>
    <w:div w:id="1630893926">
      <w:bodyDiv w:val="1"/>
      <w:marLeft w:val="0"/>
      <w:marRight w:val="0"/>
      <w:marTop w:val="0"/>
      <w:marBottom w:val="0"/>
      <w:divBdr>
        <w:top w:val="none" w:sz="0" w:space="0" w:color="auto"/>
        <w:left w:val="none" w:sz="0" w:space="0" w:color="auto"/>
        <w:bottom w:val="none" w:sz="0" w:space="0" w:color="auto"/>
        <w:right w:val="none" w:sz="0" w:space="0" w:color="auto"/>
      </w:divBdr>
    </w:div>
    <w:div w:id="1645546801">
      <w:bodyDiv w:val="1"/>
      <w:marLeft w:val="0"/>
      <w:marRight w:val="0"/>
      <w:marTop w:val="0"/>
      <w:marBottom w:val="0"/>
      <w:divBdr>
        <w:top w:val="none" w:sz="0" w:space="0" w:color="auto"/>
        <w:left w:val="none" w:sz="0" w:space="0" w:color="auto"/>
        <w:bottom w:val="none" w:sz="0" w:space="0" w:color="auto"/>
        <w:right w:val="none" w:sz="0" w:space="0" w:color="auto"/>
      </w:divBdr>
    </w:div>
    <w:div w:id="1668440413">
      <w:bodyDiv w:val="1"/>
      <w:marLeft w:val="0"/>
      <w:marRight w:val="0"/>
      <w:marTop w:val="0"/>
      <w:marBottom w:val="0"/>
      <w:divBdr>
        <w:top w:val="none" w:sz="0" w:space="0" w:color="auto"/>
        <w:left w:val="none" w:sz="0" w:space="0" w:color="auto"/>
        <w:bottom w:val="none" w:sz="0" w:space="0" w:color="auto"/>
        <w:right w:val="none" w:sz="0" w:space="0" w:color="auto"/>
      </w:divBdr>
    </w:div>
    <w:div w:id="1733573813">
      <w:bodyDiv w:val="1"/>
      <w:marLeft w:val="0"/>
      <w:marRight w:val="0"/>
      <w:marTop w:val="0"/>
      <w:marBottom w:val="0"/>
      <w:divBdr>
        <w:top w:val="none" w:sz="0" w:space="0" w:color="auto"/>
        <w:left w:val="none" w:sz="0" w:space="0" w:color="auto"/>
        <w:bottom w:val="none" w:sz="0" w:space="0" w:color="auto"/>
        <w:right w:val="none" w:sz="0" w:space="0" w:color="auto"/>
      </w:divBdr>
    </w:div>
    <w:div w:id="1738282019">
      <w:bodyDiv w:val="1"/>
      <w:marLeft w:val="0"/>
      <w:marRight w:val="0"/>
      <w:marTop w:val="0"/>
      <w:marBottom w:val="0"/>
      <w:divBdr>
        <w:top w:val="none" w:sz="0" w:space="0" w:color="auto"/>
        <w:left w:val="none" w:sz="0" w:space="0" w:color="auto"/>
        <w:bottom w:val="none" w:sz="0" w:space="0" w:color="auto"/>
        <w:right w:val="none" w:sz="0" w:space="0" w:color="auto"/>
      </w:divBdr>
    </w:div>
    <w:div w:id="1739861342">
      <w:bodyDiv w:val="1"/>
      <w:marLeft w:val="0"/>
      <w:marRight w:val="0"/>
      <w:marTop w:val="0"/>
      <w:marBottom w:val="0"/>
      <w:divBdr>
        <w:top w:val="none" w:sz="0" w:space="0" w:color="auto"/>
        <w:left w:val="none" w:sz="0" w:space="0" w:color="auto"/>
        <w:bottom w:val="none" w:sz="0" w:space="0" w:color="auto"/>
        <w:right w:val="none" w:sz="0" w:space="0" w:color="auto"/>
      </w:divBdr>
    </w:div>
    <w:div w:id="1785533596">
      <w:bodyDiv w:val="1"/>
      <w:marLeft w:val="0"/>
      <w:marRight w:val="0"/>
      <w:marTop w:val="0"/>
      <w:marBottom w:val="0"/>
      <w:divBdr>
        <w:top w:val="none" w:sz="0" w:space="0" w:color="auto"/>
        <w:left w:val="none" w:sz="0" w:space="0" w:color="auto"/>
        <w:bottom w:val="none" w:sz="0" w:space="0" w:color="auto"/>
        <w:right w:val="none" w:sz="0" w:space="0" w:color="auto"/>
      </w:divBdr>
    </w:div>
    <w:div w:id="1793671317">
      <w:bodyDiv w:val="1"/>
      <w:marLeft w:val="0"/>
      <w:marRight w:val="0"/>
      <w:marTop w:val="0"/>
      <w:marBottom w:val="0"/>
      <w:divBdr>
        <w:top w:val="none" w:sz="0" w:space="0" w:color="auto"/>
        <w:left w:val="none" w:sz="0" w:space="0" w:color="auto"/>
        <w:bottom w:val="none" w:sz="0" w:space="0" w:color="auto"/>
        <w:right w:val="none" w:sz="0" w:space="0" w:color="auto"/>
      </w:divBdr>
    </w:div>
    <w:div w:id="1846556577">
      <w:bodyDiv w:val="1"/>
      <w:marLeft w:val="0"/>
      <w:marRight w:val="0"/>
      <w:marTop w:val="0"/>
      <w:marBottom w:val="0"/>
      <w:divBdr>
        <w:top w:val="none" w:sz="0" w:space="0" w:color="auto"/>
        <w:left w:val="none" w:sz="0" w:space="0" w:color="auto"/>
        <w:bottom w:val="none" w:sz="0" w:space="0" w:color="auto"/>
        <w:right w:val="none" w:sz="0" w:space="0" w:color="auto"/>
      </w:divBdr>
    </w:div>
    <w:div w:id="1921795602">
      <w:bodyDiv w:val="1"/>
      <w:marLeft w:val="0"/>
      <w:marRight w:val="0"/>
      <w:marTop w:val="0"/>
      <w:marBottom w:val="0"/>
      <w:divBdr>
        <w:top w:val="none" w:sz="0" w:space="0" w:color="auto"/>
        <w:left w:val="none" w:sz="0" w:space="0" w:color="auto"/>
        <w:bottom w:val="none" w:sz="0" w:space="0" w:color="auto"/>
        <w:right w:val="none" w:sz="0" w:space="0" w:color="auto"/>
      </w:divBdr>
    </w:div>
    <w:div w:id="2020622341">
      <w:bodyDiv w:val="1"/>
      <w:marLeft w:val="0"/>
      <w:marRight w:val="0"/>
      <w:marTop w:val="0"/>
      <w:marBottom w:val="0"/>
      <w:divBdr>
        <w:top w:val="none" w:sz="0" w:space="0" w:color="auto"/>
        <w:left w:val="none" w:sz="0" w:space="0" w:color="auto"/>
        <w:bottom w:val="none" w:sz="0" w:space="0" w:color="auto"/>
        <w:right w:val="none" w:sz="0" w:space="0" w:color="auto"/>
      </w:divBdr>
    </w:div>
    <w:div w:id="2085368485">
      <w:bodyDiv w:val="1"/>
      <w:marLeft w:val="0"/>
      <w:marRight w:val="0"/>
      <w:marTop w:val="0"/>
      <w:marBottom w:val="0"/>
      <w:divBdr>
        <w:top w:val="none" w:sz="0" w:space="0" w:color="auto"/>
        <w:left w:val="none" w:sz="0" w:space="0" w:color="auto"/>
        <w:bottom w:val="none" w:sz="0" w:space="0" w:color="auto"/>
        <w:right w:val="none" w:sz="0" w:space="0" w:color="auto"/>
      </w:divBdr>
    </w:div>
    <w:div w:id="211066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iaoduc.vn" TargetMode="External"/><Relationship Id="rId13" Type="http://schemas.openxmlformats.org/officeDocument/2006/relationships/hyperlink" Target="https://quanlyhotich.moj.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tichdientu.moj.gov.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aisinhdientu.moj.gov.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sdl.bacninh.edu.vn" TargetMode="External"/><Relationship Id="rId4" Type="http://schemas.openxmlformats.org/officeDocument/2006/relationships/settings" Target="settings.xml"/><Relationship Id="rId9" Type="http://schemas.openxmlformats.org/officeDocument/2006/relationships/hyperlink" Target="http://pgdtuson.bacninh.edu.vn/thiet-bi-day-hoc-so" TargetMode="External"/><Relationship Id="rId14" Type="http://schemas.openxmlformats.org/officeDocument/2006/relationships/hyperlink" Target="http://daituso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F8F8-B3DD-495A-8204-66D709CB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5806</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21AK22</cp:lastModifiedBy>
  <cp:revision>8</cp:revision>
  <cp:lastPrinted>2023-03-21T01:52:00Z</cp:lastPrinted>
  <dcterms:created xsi:type="dcterms:W3CDTF">2024-06-24T04:03:00Z</dcterms:created>
  <dcterms:modified xsi:type="dcterms:W3CDTF">2024-06-24T08:03:00Z</dcterms:modified>
</cp:coreProperties>
</file>